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41"/>
        <w:tblW w:w="9747" w:type="dxa"/>
        <w:tblLook w:val="04A0"/>
      </w:tblPr>
      <w:tblGrid>
        <w:gridCol w:w="4266"/>
        <w:gridCol w:w="5481"/>
      </w:tblGrid>
      <w:tr w:rsidR="00304A35" w:rsidRPr="004E537B" w:rsidTr="00304A35">
        <w:tc>
          <w:tcPr>
            <w:tcW w:w="4266" w:type="dxa"/>
          </w:tcPr>
          <w:p w:rsidR="00304A35" w:rsidRPr="004E537B" w:rsidRDefault="00304A35" w:rsidP="00304A35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54709" cy="8858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709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1" w:type="dxa"/>
          </w:tcPr>
          <w:p w:rsidR="00304A35" w:rsidRPr="00CC57FB" w:rsidRDefault="007A30FE" w:rsidP="00CC57FB">
            <w:pPr>
              <w:spacing w:before="288" w:after="168" w:line="240" w:lineRule="auto"/>
              <w:jc w:val="center"/>
              <w:outlineLvl w:val="0"/>
              <w:rPr>
                <w:rFonts w:eastAsia="Times New Roman"/>
                <w:b/>
                <w:color w:val="000000" w:themeColor="text1"/>
                <w:spacing w:val="0"/>
                <w:kern w:val="36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000000" w:themeColor="text1"/>
                <w:spacing w:val="0"/>
                <w:kern w:val="36"/>
                <w:sz w:val="28"/>
                <w:szCs w:val="28"/>
                <w:lang w:eastAsia="ru-RU"/>
              </w:rPr>
              <w:t>Почти 3000</w:t>
            </w:r>
            <w:r w:rsidR="00304A35" w:rsidRPr="00CC57FB">
              <w:rPr>
                <w:rFonts w:eastAsia="Times New Roman"/>
                <w:b/>
                <w:color w:val="000000" w:themeColor="text1"/>
                <w:spacing w:val="0"/>
                <w:kern w:val="36"/>
                <w:sz w:val="28"/>
                <w:szCs w:val="28"/>
                <w:lang w:eastAsia="ru-RU"/>
              </w:rPr>
              <w:t xml:space="preserve"> зон с особыми</w:t>
            </w:r>
            <w:r>
              <w:rPr>
                <w:rFonts w:eastAsia="Times New Roman"/>
                <w:b/>
                <w:color w:val="000000" w:themeColor="text1"/>
                <w:spacing w:val="0"/>
                <w:kern w:val="36"/>
                <w:sz w:val="28"/>
                <w:szCs w:val="28"/>
                <w:lang w:eastAsia="ru-RU"/>
              </w:rPr>
              <w:t xml:space="preserve"> условиями использования внесено</w:t>
            </w:r>
            <w:r w:rsidR="00304A35" w:rsidRPr="00CC57FB">
              <w:rPr>
                <w:rFonts w:eastAsia="Times New Roman"/>
                <w:b/>
                <w:color w:val="000000" w:themeColor="text1"/>
                <w:spacing w:val="0"/>
                <w:kern w:val="36"/>
                <w:sz w:val="28"/>
                <w:szCs w:val="28"/>
                <w:lang w:eastAsia="ru-RU"/>
              </w:rPr>
              <w:t xml:space="preserve"> в ЕГРН</w:t>
            </w:r>
            <w:r w:rsidR="00CC57FB">
              <w:rPr>
                <w:rFonts w:eastAsia="Times New Roman"/>
                <w:b/>
                <w:color w:val="000000" w:themeColor="text1"/>
                <w:spacing w:val="0"/>
                <w:kern w:val="36"/>
                <w:sz w:val="28"/>
                <w:szCs w:val="28"/>
                <w:lang w:eastAsia="ru-RU"/>
              </w:rPr>
              <w:t xml:space="preserve">                </w:t>
            </w:r>
            <w:r w:rsidR="00304A35" w:rsidRPr="00CC57FB">
              <w:rPr>
                <w:rFonts w:eastAsia="Times New Roman"/>
                <w:b/>
                <w:color w:val="000000" w:themeColor="text1"/>
                <w:spacing w:val="0"/>
                <w:kern w:val="36"/>
                <w:sz w:val="28"/>
                <w:szCs w:val="28"/>
                <w:lang w:eastAsia="ru-RU"/>
              </w:rPr>
              <w:t xml:space="preserve"> в Курской области</w:t>
            </w:r>
          </w:p>
          <w:p w:rsidR="00304A35" w:rsidRPr="0054577B" w:rsidRDefault="00304A35" w:rsidP="00304A35">
            <w:pPr>
              <w:contextualSpacing/>
              <w:jc w:val="center"/>
              <w:rPr>
                <w:b/>
                <w:noProof/>
                <w:color w:val="000000" w:themeColor="text1"/>
                <w:sz w:val="32"/>
                <w:szCs w:val="32"/>
              </w:rPr>
            </w:pPr>
          </w:p>
        </w:tc>
      </w:tr>
    </w:tbl>
    <w:p w:rsidR="0048797D" w:rsidRPr="00054D8C" w:rsidRDefault="00304A35" w:rsidP="00304A35">
      <w:pPr>
        <w:spacing w:before="240" w:after="240" w:line="240" w:lineRule="auto"/>
        <w:jc w:val="both"/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</w:pPr>
      <w:r>
        <w:rPr>
          <w:rFonts w:eastAsia="Times New Roman"/>
          <w:color w:val="2E2E2E"/>
          <w:spacing w:val="0"/>
          <w:sz w:val="28"/>
          <w:szCs w:val="28"/>
          <w:lang w:eastAsia="ru-RU"/>
        </w:rPr>
        <w:tab/>
      </w:r>
      <w:r w:rsidR="00472BB1"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  <w:t>С начала</w:t>
      </w:r>
      <w:r w:rsidR="007A30FE"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  <w:t xml:space="preserve"> года </w:t>
      </w:r>
      <w:r w:rsidR="00CE7C25"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  <w:t>в</w:t>
      </w:r>
      <w:r w:rsidR="00CE7C25" w:rsidRPr="00CE7C25"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  <w:t xml:space="preserve"> </w:t>
      </w:r>
      <w:r w:rsidR="00CE7C25" w:rsidRPr="00054D8C"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  <w:t>Единый государственный реестр недвижимости</w:t>
      </w:r>
      <w:r w:rsidR="00CE7C25"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  <w:t xml:space="preserve"> </w:t>
      </w:r>
      <w:r w:rsidR="00CE7C25" w:rsidRPr="00054D8C"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  <w:t>(ЕГРН)</w:t>
      </w:r>
      <w:r w:rsidR="00CE7C25"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  <w:t xml:space="preserve"> внесено</w:t>
      </w:r>
      <w:r w:rsidR="00CE7C25" w:rsidRPr="00054D8C"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  <w:t xml:space="preserve"> </w:t>
      </w:r>
      <w:r w:rsidR="007A30FE"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  <w:t xml:space="preserve">2909 зон </w:t>
      </w:r>
      <w:r w:rsidR="002A63B9" w:rsidRPr="00054D8C"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  <w:t>с особыми условиями использо</w:t>
      </w:r>
      <w:r w:rsidR="007A30FE"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  <w:t>вания территории (ЗОУИТ)</w:t>
      </w:r>
      <w:r w:rsidR="002A63B9" w:rsidRPr="00054D8C"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  <w:t xml:space="preserve">. </w:t>
      </w:r>
    </w:p>
    <w:p w:rsidR="00CE7C25" w:rsidRDefault="00304A35" w:rsidP="00CE7C25">
      <w:pPr>
        <w:spacing w:before="240" w:after="240" w:line="240" w:lineRule="auto"/>
        <w:jc w:val="both"/>
        <w:rPr>
          <w:rFonts w:ascii="Arial" w:hAnsi="Arial" w:cs="Arial"/>
          <w:color w:val="464646"/>
          <w:sz w:val="15"/>
          <w:szCs w:val="15"/>
          <w:shd w:val="clear" w:color="auto" w:fill="FFFFFF"/>
        </w:rPr>
      </w:pPr>
      <w:r w:rsidRPr="00054D8C"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  <w:tab/>
      </w:r>
      <w:r w:rsidR="00472BB1" w:rsidRPr="00472BB1">
        <w:rPr>
          <w:color w:val="000000" w:themeColor="text1"/>
          <w:sz w:val="28"/>
          <w:szCs w:val="28"/>
        </w:rPr>
        <w:t xml:space="preserve">Это территории, где действует особый режим использования земли. </w:t>
      </w:r>
      <w:r w:rsidR="00CE7C25">
        <w:rPr>
          <w:color w:val="000000" w:themeColor="text1"/>
          <w:sz w:val="28"/>
          <w:szCs w:val="28"/>
          <w:shd w:val="clear" w:color="auto" w:fill="FFFFFF"/>
        </w:rPr>
        <w:t>К ним относятся</w:t>
      </w:r>
      <w:r w:rsidR="00472BB1" w:rsidRPr="00472BB1">
        <w:rPr>
          <w:color w:val="000000" w:themeColor="text1"/>
          <w:sz w:val="28"/>
          <w:szCs w:val="28"/>
          <w:shd w:val="clear" w:color="auto" w:fill="FFFFFF"/>
        </w:rPr>
        <w:t xml:space="preserve"> различные охранные и санитарно-защитные зоны, </w:t>
      </w:r>
      <w:proofErr w:type="spellStart"/>
      <w:r w:rsidR="00472BB1" w:rsidRPr="00472BB1">
        <w:rPr>
          <w:color w:val="000000" w:themeColor="text1"/>
          <w:sz w:val="28"/>
          <w:szCs w:val="28"/>
          <w:shd w:val="clear" w:color="auto" w:fill="FFFFFF"/>
        </w:rPr>
        <w:t>приаэродномные</w:t>
      </w:r>
      <w:proofErr w:type="spellEnd"/>
      <w:r w:rsidR="00472BB1" w:rsidRPr="00472BB1">
        <w:rPr>
          <w:color w:val="000000" w:themeColor="text1"/>
          <w:sz w:val="28"/>
          <w:szCs w:val="28"/>
          <w:shd w:val="clear" w:color="auto" w:fill="FFFFFF"/>
        </w:rPr>
        <w:t xml:space="preserve"> территории и придорожные полосы, зоны подтопления и затопления.</w:t>
      </w:r>
      <w:r w:rsidR="00CE7C25" w:rsidRPr="00CE7C25">
        <w:rPr>
          <w:rFonts w:ascii="Arial" w:hAnsi="Arial" w:cs="Arial"/>
          <w:color w:val="464646"/>
          <w:sz w:val="15"/>
          <w:szCs w:val="15"/>
          <w:shd w:val="clear" w:color="auto" w:fill="FFFFFF"/>
        </w:rPr>
        <w:t xml:space="preserve"> </w:t>
      </w:r>
    </w:p>
    <w:p w:rsidR="002A63B9" w:rsidRPr="00CE7C25" w:rsidRDefault="00CE7C25" w:rsidP="00CE7C25">
      <w:pPr>
        <w:spacing w:before="240" w:after="240" w:line="240" w:lineRule="auto"/>
        <w:jc w:val="both"/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</w:pPr>
      <w:r w:rsidRPr="00054D8C">
        <w:rPr>
          <w:rFonts w:eastAsia="Times New Roman"/>
          <w:color w:val="000000" w:themeColor="text1"/>
          <w:spacing w:val="0"/>
          <w:sz w:val="28"/>
          <w:szCs w:val="28"/>
          <w:lang w:eastAsia="ru-RU"/>
        </w:rPr>
        <w:tab/>
      </w:r>
      <w:r w:rsidR="009D1ED9" w:rsidRPr="00347BC5">
        <w:rPr>
          <w:i/>
          <w:color w:val="000000" w:themeColor="text1"/>
          <w:sz w:val="28"/>
          <w:szCs w:val="28"/>
          <w:shd w:val="clear" w:color="auto" w:fill="FFFFFF"/>
        </w:rPr>
        <w:t xml:space="preserve">«Крайне важно обеспечить публичный доступ к сведениям о ЗОУИТ. Это необходимо для соблюдения прав всех сторон процесса. Собственник охраняемого объекта должен публично информировать об ограничениях, которые необходимы и для сохранности объекта, и для безопасности людей. Граждане будут знать об ограничениях, накладываемых на земельные участки, и смогут </w:t>
      </w:r>
      <w:r w:rsidRPr="00347BC5">
        <w:rPr>
          <w:i/>
          <w:color w:val="000000" w:themeColor="text1"/>
          <w:sz w:val="28"/>
          <w:szCs w:val="28"/>
          <w:shd w:val="clear" w:color="auto" w:fill="FFFFFF"/>
        </w:rPr>
        <w:t>правильно</w:t>
      </w:r>
      <w:r w:rsidR="009D1ED9" w:rsidRPr="00347BC5">
        <w:rPr>
          <w:i/>
          <w:color w:val="000000" w:themeColor="text1"/>
          <w:sz w:val="28"/>
          <w:szCs w:val="28"/>
          <w:shd w:val="clear" w:color="auto" w:fill="FFFFFF"/>
        </w:rPr>
        <w:t xml:space="preserve"> ими распоряжаться. Таким образом, уменьшаются риски возмещения убытков собственникам земельных участков, а органы региональной и муниципальной власти смогут проводить градостроительную политику с учетом этой информации»</w:t>
      </w:r>
      <w:r w:rsidR="00347BC5" w:rsidRPr="00347BC5">
        <w:rPr>
          <w:i/>
          <w:color w:val="000000" w:themeColor="text1"/>
          <w:sz w:val="28"/>
          <w:szCs w:val="28"/>
          <w:shd w:val="clear" w:color="auto" w:fill="FFFFFF"/>
        </w:rPr>
        <w:t>,</w:t>
      </w:r>
      <w:r w:rsidR="009D1ED9" w:rsidRPr="00CE7C25">
        <w:rPr>
          <w:color w:val="000000" w:themeColor="text1"/>
          <w:sz w:val="28"/>
          <w:szCs w:val="28"/>
          <w:shd w:val="clear" w:color="auto" w:fill="FFFFFF"/>
        </w:rPr>
        <w:t xml:space="preserve"> –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пояснила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замруководителя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Управления Анна Стрекалова. </w:t>
      </w:r>
    </w:p>
    <w:p w:rsidR="00CE7C25" w:rsidRDefault="00CE7C25" w:rsidP="00CE7C25">
      <w:pPr>
        <w:spacing w:before="100" w:beforeAutospacing="1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Управление рекомендует</w:t>
      </w:r>
      <w:r w:rsidR="0048797D" w:rsidRPr="00CE7C25">
        <w:rPr>
          <w:color w:val="000000" w:themeColor="text1"/>
          <w:sz w:val="28"/>
          <w:szCs w:val="28"/>
        </w:rPr>
        <w:t> </w:t>
      </w:r>
      <w:r>
        <w:rPr>
          <w:rStyle w:val="11"/>
          <w:color w:val="000000" w:themeColor="text1"/>
          <w:sz w:val="28"/>
          <w:szCs w:val="28"/>
        </w:rPr>
        <w:t>правообладателя</w:t>
      </w:r>
      <w:r w:rsidR="0048797D" w:rsidRPr="00CE7C25">
        <w:rPr>
          <w:rStyle w:val="11"/>
          <w:color w:val="000000" w:themeColor="text1"/>
          <w:sz w:val="28"/>
          <w:szCs w:val="28"/>
        </w:rPr>
        <w:t>м земельных участков и иных объектов недвижимого имущества, полностью или частично </w:t>
      </w:r>
      <w:r w:rsidR="0048797D" w:rsidRPr="00CE7C25">
        <w:rPr>
          <w:color w:val="000000" w:themeColor="text1"/>
          <w:sz w:val="28"/>
          <w:szCs w:val="28"/>
        </w:rPr>
        <w:t>расположенных в </w:t>
      </w:r>
      <w:r w:rsidR="0048797D" w:rsidRPr="00CE7C25">
        <w:rPr>
          <w:rStyle w:val="11"/>
          <w:color w:val="000000" w:themeColor="text1"/>
          <w:sz w:val="28"/>
          <w:szCs w:val="28"/>
        </w:rPr>
        <w:t>ЗОУИТ, </w:t>
      </w:r>
      <w:r w:rsidR="0048797D" w:rsidRPr="00CE7C25">
        <w:rPr>
          <w:color w:val="000000" w:themeColor="text1"/>
          <w:sz w:val="28"/>
          <w:szCs w:val="28"/>
        </w:rPr>
        <w:t>ознакомит</w:t>
      </w:r>
      <w:r w:rsidR="00DD584B" w:rsidRPr="00CE7C25">
        <w:rPr>
          <w:color w:val="000000" w:themeColor="text1"/>
          <w:sz w:val="28"/>
          <w:szCs w:val="28"/>
        </w:rPr>
        <w:t>ь</w:t>
      </w:r>
      <w:r w:rsidR="0048797D" w:rsidRPr="00CE7C25">
        <w:rPr>
          <w:color w:val="000000" w:themeColor="text1"/>
          <w:sz w:val="28"/>
          <w:szCs w:val="28"/>
        </w:rPr>
        <w:t>ся с пе</w:t>
      </w:r>
      <w:r>
        <w:rPr>
          <w:color w:val="000000" w:themeColor="text1"/>
          <w:sz w:val="28"/>
          <w:szCs w:val="28"/>
        </w:rPr>
        <w:t>речнем таких земельных участков</w:t>
      </w:r>
      <w:r w:rsidR="0048797D" w:rsidRPr="00CE7C25">
        <w:rPr>
          <w:color w:val="000000" w:themeColor="text1"/>
          <w:sz w:val="28"/>
          <w:szCs w:val="28"/>
        </w:rPr>
        <w:t xml:space="preserve">. </w:t>
      </w:r>
    </w:p>
    <w:p w:rsidR="0048797D" w:rsidRPr="00CE7C25" w:rsidRDefault="00CE7C25" w:rsidP="00CE7C25">
      <w:pPr>
        <w:spacing w:before="100" w:beforeAutospacing="1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Перечни </w:t>
      </w:r>
      <w:r w:rsidR="0048797D" w:rsidRPr="00054D8C">
        <w:rPr>
          <w:bCs/>
          <w:color w:val="000000" w:themeColor="text1"/>
          <w:sz w:val="28"/>
          <w:szCs w:val="28"/>
        </w:rPr>
        <w:t xml:space="preserve">размещены на </w:t>
      </w:r>
      <w:hyperlink r:id="rId5" w:history="1">
        <w:r w:rsidR="0048797D" w:rsidRPr="00CE7C25">
          <w:rPr>
            <w:rStyle w:val="a5"/>
            <w:bCs/>
            <w:sz w:val="28"/>
            <w:szCs w:val="28"/>
          </w:rPr>
          <w:t>официальном сайте</w:t>
        </w:r>
      </w:hyperlink>
      <w:r w:rsidR="0048797D" w:rsidRPr="00054D8C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48797D" w:rsidRPr="00054D8C">
        <w:rPr>
          <w:bCs/>
          <w:color w:val="000000" w:themeColor="text1"/>
          <w:sz w:val="28"/>
          <w:szCs w:val="28"/>
        </w:rPr>
        <w:t>Росреестра</w:t>
      </w:r>
      <w:proofErr w:type="spellEnd"/>
      <w:r w:rsidR="0048797D" w:rsidRPr="00304A3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Важно указать в </w:t>
      </w:r>
      <w:proofErr w:type="spellStart"/>
      <w:r>
        <w:rPr>
          <w:sz w:val="28"/>
          <w:szCs w:val="28"/>
        </w:rPr>
        <w:t>геолокации</w:t>
      </w:r>
      <w:proofErr w:type="spellEnd"/>
      <w:r>
        <w:rPr>
          <w:sz w:val="28"/>
          <w:szCs w:val="28"/>
        </w:rPr>
        <w:t xml:space="preserve"> Курскую</w:t>
      </w:r>
      <w:r w:rsidR="0048797D" w:rsidRPr="00304A35">
        <w:rPr>
          <w:sz w:val="28"/>
          <w:szCs w:val="28"/>
        </w:rPr>
        <w:t xml:space="preserve"> область. </w:t>
      </w:r>
    </w:p>
    <w:p w:rsidR="009257E9" w:rsidRPr="002A63B9" w:rsidRDefault="009257E9" w:rsidP="002A63B9">
      <w:pPr>
        <w:spacing w:before="240" w:after="240" w:line="360" w:lineRule="atLeast"/>
        <w:rPr>
          <w:rFonts w:ascii="Georgia" w:eastAsia="Times New Roman" w:hAnsi="Georgia"/>
          <w:color w:val="2E2E2E"/>
          <w:spacing w:val="0"/>
          <w:sz w:val="23"/>
          <w:szCs w:val="23"/>
          <w:lang w:eastAsia="ru-RU"/>
        </w:rPr>
      </w:pPr>
    </w:p>
    <w:sectPr w:rsidR="009257E9" w:rsidRPr="002A63B9" w:rsidSect="0092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A63B9"/>
    <w:rsid w:val="00054D8C"/>
    <w:rsid w:val="00196A33"/>
    <w:rsid w:val="001D79D3"/>
    <w:rsid w:val="002A63B9"/>
    <w:rsid w:val="00304A35"/>
    <w:rsid w:val="00347BC5"/>
    <w:rsid w:val="00472BB1"/>
    <w:rsid w:val="0048797D"/>
    <w:rsid w:val="004916D4"/>
    <w:rsid w:val="0066384B"/>
    <w:rsid w:val="007A30FE"/>
    <w:rsid w:val="009257E9"/>
    <w:rsid w:val="009D1ED9"/>
    <w:rsid w:val="00B30A36"/>
    <w:rsid w:val="00B63F70"/>
    <w:rsid w:val="00BC31BF"/>
    <w:rsid w:val="00CC57FB"/>
    <w:rsid w:val="00CE7C25"/>
    <w:rsid w:val="00DD584B"/>
    <w:rsid w:val="00E26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1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E9"/>
  </w:style>
  <w:style w:type="paragraph" w:styleId="1">
    <w:name w:val="heading 1"/>
    <w:basedOn w:val="a"/>
    <w:link w:val="10"/>
    <w:uiPriority w:val="9"/>
    <w:qFormat/>
    <w:rsid w:val="002A63B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spacing w:val="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3B9"/>
    <w:rPr>
      <w:rFonts w:eastAsia="Times New Roman"/>
      <w:b/>
      <w:bCs/>
      <w:color w:val="auto"/>
      <w:spacing w:val="0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A63B9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lang w:eastAsia="ru-RU"/>
    </w:rPr>
  </w:style>
  <w:style w:type="character" w:styleId="a4">
    <w:name w:val="Emphasis"/>
    <w:basedOn w:val="a0"/>
    <w:uiPriority w:val="20"/>
    <w:qFormat/>
    <w:rsid w:val="002A63B9"/>
    <w:rPr>
      <w:i/>
      <w:iCs/>
    </w:rPr>
  </w:style>
  <w:style w:type="character" w:styleId="a5">
    <w:name w:val="Hyperlink"/>
    <w:basedOn w:val="a0"/>
    <w:uiPriority w:val="99"/>
    <w:unhideWhenUsed/>
    <w:rsid w:val="002A63B9"/>
    <w:rPr>
      <w:color w:val="0000FF"/>
      <w:u w:val="single"/>
    </w:rPr>
  </w:style>
  <w:style w:type="character" w:customStyle="1" w:styleId="11">
    <w:name w:val="1"/>
    <w:basedOn w:val="a0"/>
    <w:rsid w:val="0048797D"/>
  </w:style>
  <w:style w:type="paragraph" w:styleId="a6">
    <w:name w:val="Balloon Text"/>
    <w:basedOn w:val="a"/>
    <w:link w:val="a7"/>
    <w:uiPriority w:val="99"/>
    <w:semiHidden/>
    <w:unhideWhenUsed/>
    <w:rsid w:val="00304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4A35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CC57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pacing w:val="1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E9"/>
  </w:style>
  <w:style w:type="paragraph" w:styleId="1">
    <w:name w:val="heading 1"/>
    <w:basedOn w:val="a"/>
    <w:link w:val="10"/>
    <w:uiPriority w:val="9"/>
    <w:qFormat/>
    <w:rsid w:val="002A63B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spacing w:val="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3B9"/>
    <w:rPr>
      <w:rFonts w:eastAsia="Times New Roman"/>
      <w:b/>
      <w:bCs/>
      <w:color w:val="auto"/>
      <w:spacing w:val="0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A63B9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lang w:eastAsia="ru-RU"/>
    </w:rPr>
  </w:style>
  <w:style w:type="character" w:styleId="a4">
    <w:name w:val="Emphasis"/>
    <w:basedOn w:val="a0"/>
    <w:uiPriority w:val="20"/>
    <w:qFormat/>
    <w:rsid w:val="002A63B9"/>
    <w:rPr>
      <w:i/>
      <w:iCs/>
    </w:rPr>
  </w:style>
  <w:style w:type="character" w:styleId="a5">
    <w:name w:val="Hyperlink"/>
    <w:basedOn w:val="a0"/>
    <w:uiPriority w:val="99"/>
    <w:semiHidden/>
    <w:unhideWhenUsed/>
    <w:rsid w:val="002A63B9"/>
    <w:rPr>
      <w:color w:val="0000FF"/>
      <w:u w:val="single"/>
    </w:rPr>
  </w:style>
  <w:style w:type="character" w:customStyle="1" w:styleId="11">
    <w:name w:val="1"/>
    <w:basedOn w:val="a0"/>
    <w:rsid w:val="0048797D"/>
  </w:style>
  <w:style w:type="paragraph" w:styleId="a6">
    <w:name w:val="Balloon Text"/>
    <w:basedOn w:val="a"/>
    <w:link w:val="a7"/>
    <w:uiPriority w:val="99"/>
    <w:semiHidden/>
    <w:unhideWhenUsed/>
    <w:rsid w:val="00304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4A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74938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gov.ru/open-service/statistika-i-analitika/analitika-ko/dlya-svedeniya-pravoobladateley/uvedomlenie-pravoobladateley-obektov-nedvizhimosti-o-vnesenii-v-egrn-svedeniy-o-zonakh-s-osobymi-usl/2022-goduv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А А</dc:creator>
  <cp:lastModifiedBy>Башкеева А А</cp:lastModifiedBy>
  <cp:revision>3</cp:revision>
  <cp:lastPrinted>2022-05-11T12:39:00Z</cp:lastPrinted>
  <dcterms:created xsi:type="dcterms:W3CDTF">2022-05-11T12:43:00Z</dcterms:created>
  <dcterms:modified xsi:type="dcterms:W3CDTF">2022-05-27T06:16:00Z</dcterms:modified>
</cp:coreProperties>
</file>