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3C" w:rsidRDefault="00FC383C" w:rsidP="007E4ED4">
      <w:pPr>
        <w:rPr>
          <w:sz w:val="28"/>
          <w:szCs w:val="28"/>
        </w:rPr>
      </w:pPr>
    </w:p>
    <w:p w:rsidR="00FC383C" w:rsidRDefault="00FC383C" w:rsidP="007E4ED4">
      <w:pPr>
        <w:rPr>
          <w:sz w:val="28"/>
          <w:szCs w:val="28"/>
        </w:rPr>
      </w:pPr>
    </w:p>
    <w:p w:rsidR="00FC383C" w:rsidRDefault="00FC383C" w:rsidP="00114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C383C" w:rsidRDefault="00FC383C" w:rsidP="00114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СЕЛЬСОВЕТА</w:t>
      </w:r>
    </w:p>
    <w:p w:rsidR="00FC383C" w:rsidRDefault="00FC383C" w:rsidP="00114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FC383C" w:rsidRDefault="00FC383C" w:rsidP="001147B4">
      <w:pPr>
        <w:jc w:val="center"/>
        <w:rPr>
          <w:b/>
          <w:sz w:val="28"/>
          <w:szCs w:val="28"/>
        </w:rPr>
      </w:pPr>
    </w:p>
    <w:p w:rsidR="00FC383C" w:rsidRDefault="00FC383C" w:rsidP="00114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C383C" w:rsidRDefault="00FC383C" w:rsidP="001147B4">
      <w:pPr>
        <w:jc w:val="center"/>
        <w:rPr>
          <w:b/>
          <w:sz w:val="28"/>
          <w:szCs w:val="28"/>
        </w:rPr>
      </w:pPr>
    </w:p>
    <w:p w:rsidR="00FC383C" w:rsidRDefault="00FC383C" w:rsidP="001147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27 января     2017г.  № 9</w:t>
      </w:r>
    </w:p>
    <w:p w:rsidR="00FC383C" w:rsidRDefault="00FC383C" w:rsidP="001147B4">
      <w:pPr>
        <w:jc w:val="both"/>
        <w:rPr>
          <w:b/>
          <w:sz w:val="28"/>
          <w:szCs w:val="28"/>
        </w:rPr>
      </w:pPr>
    </w:p>
    <w:p w:rsidR="00FC383C" w:rsidRDefault="00FC383C" w:rsidP="001147B4">
      <w:pPr>
        <w:jc w:val="both"/>
        <w:rPr>
          <w:b/>
          <w:sz w:val="28"/>
          <w:szCs w:val="28"/>
        </w:rPr>
      </w:pPr>
    </w:p>
    <w:p w:rsidR="00FC383C" w:rsidRDefault="00FC383C" w:rsidP="00114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</w:t>
      </w:r>
    </w:p>
    <w:p w:rsidR="00FC383C" w:rsidRDefault="00FC383C" w:rsidP="00114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Постановление Администрации Пристенского </w:t>
      </w:r>
    </w:p>
    <w:p w:rsidR="00FC383C" w:rsidRDefault="00FC383C" w:rsidP="00114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сельсовета № 76 от 29.07.2016г. «Об утверждении Положения о стимулирующей выплате за интенсивность и высокие результаты </w:t>
      </w:r>
    </w:p>
    <w:p w:rsidR="00FC383C" w:rsidRDefault="00FC383C" w:rsidP="001147B4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работы руководителей</w:t>
      </w:r>
      <w:r>
        <w:rPr>
          <w:b/>
          <w:sz w:val="28"/>
          <w:szCs w:val="28"/>
        </w:rPr>
        <w:t xml:space="preserve"> муниципальных учреждений </w:t>
      </w:r>
    </w:p>
    <w:p w:rsidR="00FC383C" w:rsidRDefault="00FC383C" w:rsidP="001147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культуры, подведомственных Администрации </w:t>
      </w:r>
    </w:p>
    <w:p w:rsidR="00FC383C" w:rsidRDefault="00FC383C" w:rsidP="001147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Пристенского сельсовета Пристенского района </w:t>
      </w:r>
    </w:p>
    <w:p w:rsidR="00FC383C" w:rsidRDefault="00FC383C" w:rsidP="001147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области»</w:t>
      </w:r>
    </w:p>
    <w:p w:rsidR="00FC383C" w:rsidRDefault="00FC383C" w:rsidP="001147B4">
      <w:pPr>
        <w:rPr>
          <w:spacing w:val="-1"/>
          <w:sz w:val="24"/>
          <w:szCs w:val="24"/>
        </w:rPr>
      </w:pPr>
    </w:p>
    <w:p w:rsidR="00FC383C" w:rsidRDefault="00FC383C" w:rsidP="001147B4">
      <w:pPr>
        <w:rPr>
          <w:spacing w:val="-1"/>
          <w:sz w:val="24"/>
          <w:szCs w:val="24"/>
        </w:rPr>
      </w:pPr>
    </w:p>
    <w:p w:rsidR="00FC383C" w:rsidRDefault="00FC383C" w:rsidP="001147B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Пристенского сельсовета Пристенского района Курской области </w:t>
      </w:r>
      <w:r>
        <w:rPr>
          <w:b/>
          <w:sz w:val="28"/>
          <w:szCs w:val="28"/>
        </w:rPr>
        <w:t>ПОСТАНОВЛЯЕТ:</w:t>
      </w:r>
    </w:p>
    <w:p w:rsidR="00FC383C" w:rsidRDefault="00FC383C" w:rsidP="00114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и дополнения в постановление администрации Пристенского сельсовета № 76 от 29.07.2016 года «Об утверждении  Положения о стимулирующей выплате за интенсивность и высокие результаты работы руководителей муниципальных учреждений культуры, подведомственных Администрации Пристенского сельсовета Пристенского района Курской области»</w:t>
      </w:r>
    </w:p>
    <w:p w:rsidR="00FC383C" w:rsidRPr="002A6038" w:rsidRDefault="00FC383C" w:rsidP="006A622B">
      <w:pPr>
        <w:shd w:val="clear" w:color="auto" w:fill="FFFFFF"/>
        <w:spacing w:line="293" w:lineRule="exact"/>
        <w:ind w:right="24"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1.1.</w:t>
      </w:r>
      <w:r w:rsidRPr="006A622B">
        <w:rPr>
          <w:b/>
          <w:spacing w:val="-9"/>
          <w:sz w:val="28"/>
          <w:szCs w:val="28"/>
        </w:rPr>
        <w:t xml:space="preserve"> </w:t>
      </w:r>
      <w:r>
        <w:rPr>
          <w:b/>
          <w:spacing w:val="-9"/>
          <w:sz w:val="28"/>
          <w:szCs w:val="28"/>
        </w:rPr>
        <w:t xml:space="preserve">Пункт </w:t>
      </w:r>
      <w:r w:rsidRPr="00310F08">
        <w:rPr>
          <w:b/>
          <w:spacing w:val="-9"/>
          <w:sz w:val="28"/>
          <w:szCs w:val="28"/>
        </w:rPr>
        <w:t xml:space="preserve">3. </w:t>
      </w:r>
      <w:r>
        <w:rPr>
          <w:b/>
          <w:spacing w:val="-9"/>
          <w:sz w:val="28"/>
          <w:szCs w:val="28"/>
        </w:rPr>
        <w:t>положения «</w:t>
      </w:r>
      <w:r w:rsidRPr="00310F08">
        <w:rPr>
          <w:b/>
          <w:spacing w:val="-9"/>
          <w:sz w:val="28"/>
          <w:szCs w:val="28"/>
        </w:rPr>
        <w:t xml:space="preserve">Перечень критериев, показателей качества и результативности профессиональной деятельности </w:t>
      </w:r>
      <w:r>
        <w:rPr>
          <w:b/>
          <w:bCs/>
          <w:spacing w:val="-2"/>
          <w:sz w:val="28"/>
          <w:szCs w:val="28"/>
        </w:rPr>
        <w:t>руководителей МКУК «Пристенский ЦСДК»</w:t>
      </w:r>
      <w:r w:rsidRPr="004F5B17">
        <w:rPr>
          <w:bCs/>
          <w:spacing w:val="-2"/>
          <w:sz w:val="28"/>
          <w:szCs w:val="28"/>
        </w:rPr>
        <w:t xml:space="preserve"> </w:t>
      </w:r>
      <w:r w:rsidRPr="004F5B17">
        <w:rPr>
          <w:b/>
          <w:bCs/>
          <w:spacing w:val="-2"/>
          <w:sz w:val="28"/>
          <w:szCs w:val="28"/>
        </w:rPr>
        <w:t>и МКУК «Колбасовский ЦСДК»</w:t>
      </w:r>
      <w:r>
        <w:rPr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 Пристенского района Курской области»</w:t>
      </w:r>
      <w:r w:rsidRPr="00310F08">
        <w:rPr>
          <w:b/>
          <w:spacing w:val="-9"/>
          <w:sz w:val="28"/>
          <w:szCs w:val="28"/>
        </w:rPr>
        <w:t>, являющихся основаниями для стимулирующих выплат</w:t>
      </w:r>
      <w:r>
        <w:rPr>
          <w:b/>
          <w:spacing w:val="-9"/>
          <w:sz w:val="28"/>
          <w:szCs w:val="28"/>
        </w:rPr>
        <w:t>» читать в новой редакции:</w:t>
      </w:r>
    </w:p>
    <w:p w:rsidR="00FC383C" w:rsidRDefault="00FC383C" w:rsidP="006A622B">
      <w:pPr>
        <w:shd w:val="clear" w:color="auto" w:fill="FFFFFF"/>
        <w:tabs>
          <w:tab w:val="left" w:pos="715"/>
        </w:tabs>
        <w:spacing w:line="298" w:lineRule="exact"/>
        <w:jc w:val="both"/>
        <w:rPr>
          <w:b/>
          <w:spacing w:val="-9"/>
          <w:sz w:val="28"/>
          <w:szCs w:val="28"/>
        </w:rPr>
      </w:pPr>
    </w:p>
    <w:p w:rsidR="00FC383C" w:rsidRPr="00310F08" w:rsidRDefault="00FC383C" w:rsidP="006A622B">
      <w:pPr>
        <w:shd w:val="clear" w:color="auto" w:fill="FFFFFF"/>
        <w:tabs>
          <w:tab w:val="left" w:pos="715"/>
        </w:tabs>
        <w:spacing w:line="298" w:lineRule="exact"/>
        <w:jc w:val="both"/>
        <w:rPr>
          <w:b/>
          <w:spacing w:val="-9"/>
          <w:sz w:val="28"/>
          <w:szCs w:val="28"/>
        </w:rPr>
      </w:pPr>
      <w:r w:rsidRPr="00385133">
        <w:rPr>
          <w:b/>
          <w:spacing w:val="-9"/>
          <w:sz w:val="28"/>
          <w:szCs w:val="28"/>
        </w:rPr>
        <w:t xml:space="preserve">3.1 </w:t>
      </w:r>
    </w:p>
    <w:p w:rsidR="00FC383C" w:rsidRDefault="00FC383C" w:rsidP="006A622B">
      <w:pPr>
        <w:shd w:val="clear" w:color="auto" w:fill="FFFFFF"/>
        <w:tabs>
          <w:tab w:val="left" w:pos="715"/>
        </w:tabs>
        <w:spacing w:line="298" w:lineRule="exact"/>
        <w:jc w:val="both"/>
        <w:rPr>
          <w:b/>
          <w:spacing w:val="-9"/>
          <w:sz w:val="28"/>
          <w:szCs w:val="28"/>
        </w:rPr>
      </w:pPr>
      <w:r w:rsidRPr="00385133">
        <w:rPr>
          <w:b/>
          <w:spacing w:val="-9"/>
          <w:sz w:val="28"/>
          <w:szCs w:val="28"/>
        </w:rPr>
        <w:t>Критерии и показатели результативности профессиональной деятельности директор</w:t>
      </w:r>
      <w:r>
        <w:rPr>
          <w:b/>
          <w:spacing w:val="-9"/>
          <w:sz w:val="28"/>
          <w:szCs w:val="28"/>
        </w:rPr>
        <w:t>ов</w:t>
      </w:r>
      <w:r w:rsidRPr="00385133">
        <w:rPr>
          <w:b/>
          <w:spacing w:val="-9"/>
          <w:sz w:val="28"/>
          <w:szCs w:val="28"/>
        </w:rPr>
        <w:t xml:space="preserve"> МКУК «</w:t>
      </w:r>
      <w:r>
        <w:rPr>
          <w:b/>
          <w:spacing w:val="-9"/>
          <w:sz w:val="28"/>
          <w:szCs w:val="28"/>
        </w:rPr>
        <w:t>Пристенский ЦСДК</w:t>
      </w:r>
      <w:r w:rsidRPr="00385133">
        <w:rPr>
          <w:b/>
          <w:spacing w:val="-9"/>
          <w:sz w:val="28"/>
          <w:szCs w:val="28"/>
        </w:rPr>
        <w:t>»</w:t>
      </w:r>
      <w:r w:rsidRPr="004F5B17">
        <w:rPr>
          <w:bCs/>
          <w:spacing w:val="-2"/>
          <w:sz w:val="28"/>
          <w:szCs w:val="28"/>
        </w:rPr>
        <w:t xml:space="preserve"> </w:t>
      </w:r>
      <w:r w:rsidRPr="004F5B17">
        <w:rPr>
          <w:b/>
          <w:bCs/>
          <w:spacing w:val="-2"/>
          <w:sz w:val="28"/>
          <w:szCs w:val="28"/>
        </w:rPr>
        <w:t>и МКУК «Колбасовский ЦСДК»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  <w:gridCol w:w="5007"/>
        <w:gridCol w:w="1955"/>
      </w:tblGrid>
      <w:tr w:rsidR="00FC383C" w:rsidRPr="00B86121" w:rsidTr="00571208">
        <w:tc>
          <w:tcPr>
            <w:tcW w:w="2609" w:type="dxa"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  <w:r w:rsidRPr="00B86121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5007" w:type="dxa"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  <w:r w:rsidRPr="00B86121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955" w:type="dxa"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  <w:r w:rsidRPr="00B86121">
              <w:rPr>
                <w:b/>
                <w:sz w:val="28"/>
                <w:szCs w:val="28"/>
              </w:rPr>
              <w:t>Баллы по каждому показателю</w:t>
            </w:r>
          </w:p>
        </w:tc>
      </w:tr>
      <w:tr w:rsidR="00FC383C" w:rsidRPr="00B86121" w:rsidTr="00571208">
        <w:tc>
          <w:tcPr>
            <w:tcW w:w="2609" w:type="dxa"/>
            <w:vMerge w:val="restart"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  <w:r w:rsidRPr="00B86121">
              <w:rPr>
                <w:b/>
                <w:spacing w:val="-9"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5007" w:type="dxa"/>
          </w:tcPr>
          <w:p w:rsidR="00FC383C" w:rsidRPr="00B86121" w:rsidRDefault="00FC383C" w:rsidP="00571208">
            <w:pPr>
              <w:shd w:val="clear" w:color="auto" w:fill="FFFFFF"/>
              <w:spacing w:line="274" w:lineRule="exact"/>
              <w:ind w:right="14"/>
              <w:rPr>
                <w:sz w:val="28"/>
                <w:szCs w:val="28"/>
              </w:rPr>
            </w:pPr>
            <w:r w:rsidRPr="00B86121">
              <w:rPr>
                <w:spacing w:val="-2"/>
                <w:sz w:val="28"/>
                <w:szCs w:val="28"/>
              </w:rPr>
              <w:t xml:space="preserve">Выполнение целевых показателей </w:t>
            </w:r>
            <w:r w:rsidRPr="00B86121">
              <w:rPr>
                <w:sz w:val="28"/>
                <w:szCs w:val="28"/>
              </w:rPr>
              <w:t>эффективности деятельности учреждения в полном объёме</w:t>
            </w:r>
            <w:r>
              <w:rPr>
                <w:sz w:val="28"/>
                <w:szCs w:val="28"/>
              </w:rPr>
              <w:t xml:space="preserve"> («дорожная карта»)</w:t>
            </w: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0-30</w:t>
            </w: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C383C" w:rsidRPr="00B86121" w:rsidTr="00571208"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pacing w:val="-9"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Pr="00B86121" w:rsidRDefault="00FC383C" w:rsidP="00571208">
            <w:pPr>
              <w:shd w:val="clear" w:color="auto" w:fill="FFFFFF"/>
              <w:spacing w:line="274" w:lineRule="exact"/>
              <w:ind w:righ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 личный вклад руководителей в достижении эффективности работы учреждений культуры</w:t>
            </w: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0-20</w:t>
            </w:r>
          </w:p>
        </w:tc>
      </w:tr>
      <w:tr w:rsidR="00FC383C" w:rsidRPr="00B86121" w:rsidTr="00571208"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pacing w:val="-9"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Default="00FC383C" w:rsidP="00571208">
            <w:pPr>
              <w:shd w:val="clear" w:color="auto" w:fill="FFFFFF"/>
              <w:spacing w:line="274" w:lineRule="exact"/>
              <w:ind w:righ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Дополнительные обязанности не относящиеся к должностным обязанностям</w:t>
            </w: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0-20</w:t>
            </w:r>
          </w:p>
        </w:tc>
      </w:tr>
      <w:tr w:rsidR="00FC383C" w:rsidRPr="00B86121" w:rsidTr="00571208"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Pr="00B86121" w:rsidRDefault="00FC383C" w:rsidP="00571208">
            <w:pPr>
              <w:shd w:val="clear" w:color="auto" w:fill="FFFFFF"/>
              <w:spacing w:line="274" w:lineRule="exact"/>
              <w:ind w:firstLine="5"/>
              <w:rPr>
                <w:sz w:val="28"/>
                <w:szCs w:val="28"/>
              </w:rPr>
            </w:pPr>
            <w:r w:rsidRPr="00B86121">
              <w:rPr>
                <w:sz w:val="28"/>
                <w:szCs w:val="28"/>
              </w:rPr>
              <w:t xml:space="preserve">Использование в работе </w:t>
            </w:r>
            <w:r w:rsidRPr="00B86121">
              <w:rPr>
                <w:spacing w:val="-2"/>
                <w:sz w:val="28"/>
                <w:szCs w:val="28"/>
              </w:rPr>
              <w:t xml:space="preserve">учреждения инновационных форм </w:t>
            </w:r>
            <w:r w:rsidRPr="00B86121">
              <w:rPr>
                <w:sz w:val="28"/>
                <w:szCs w:val="28"/>
              </w:rPr>
              <w:t>и современных технологий, освещение в СМИ</w:t>
            </w:r>
            <w:r>
              <w:rPr>
                <w:sz w:val="28"/>
                <w:szCs w:val="28"/>
              </w:rPr>
              <w:t>, размещение информации о государственных и муниципальных учреждениях на Официальных сайтах в сети Интернет своевременно и в полном объеме</w:t>
            </w: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0-20</w:t>
            </w: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C383C" w:rsidRPr="00B86121" w:rsidTr="00571208"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Pr="00B86121" w:rsidRDefault="00FC383C" w:rsidP="00571208">
            <w:pPr>
              <w:shd w:val="clear" w:color="auto" w:fill="FFFFFF"/>
              <w:spacing w:line="278" w:lineRule="exact"/>
              <w:ind w:right="317"/>
              <w:rPr>
                <w:sz w:val="28"/>
                <w:szCs w:val="28"/>
              </w:rPr>
            </w:pPr>
            <w:r w:rsidRPr="00B86121">
              <w:rPr>
                <w:sz w:val="28"/>
                <w:szCs w:val="28"/>
              </w:rPr>
              <w:t>Своевременное и качественное предоставление запрашиваемой информации</w:t>
            </w:r>
            <w:r>
              <w:rPr>
                <w:sz w:val="28"/>
                <w:szCs w:val="28"/>
              </w:rPr>
              <w:t xml:space="preserve"> в вышестоящие органы, Централизованную бухгалтерию учреждений культуры</w:t>
            </w:r>
            <w:r w:rsidRPr="00B86121">
              <w:rPr>
                <w:sz w:val="28"/>
                <w:szCs w:val="28"/>
              </w:rPr>
              <w:t>, выполнение срочных заданий и поручений начальника отдела культуры</w:t>
            </w: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0-30</w:t>
            </w: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C383C" w:rsidRPr="00B86121" w:rsidTr="00571208"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Pr="00B86121" w:rsidRDefault="00FC383C" w:rsidP="00571208">
            <w:pPr>
              <w:shd w:val="clear" w:color="auto" w:fill="FFFFFF"/>
              <w:spacing w:line="274" w:lineRule="exact"/>
              <w:ind w:right="130" w:firstLine="5"/>
              <w:rPr>
                <w:sz w:val="28"/>
                <w:szCs w:val="28"/>
              </w:rPr>
            </w:pPr>
            <w:r w:rsidRPr="00B86121">
              <w:rPr>
                <w:sz w:val="28"/>
                <w:szCs w:val="28"/>
              </w:rPr>
              <w:t>Участие учреждения в мероприятиях, проводимых в соответствии с планом работы отдела культуры;</w:t>
            </w: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0-20</w:t>
            </w: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C383C" w:rsidRPr="00B86121" w:rsidTr="00571208"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Pr="00B86121" w:rsidRDefault="00FC383C" w:rsidP="0057120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B86121">
              <w:rPr>
                <w:spacing w:val="-2"/>
                <w:sz w:val="28"/>
                <w:szCs w:val="28"/>
              </w:rPr>
              <w:t xml:space="preserve">Участие учреждения в областных, </w:t>
            </w:r>
            <w:r w:rsidRPr="00B86121">
              <w:rPr>
                <w:sz w:val="28"/>
                <w:szCs w:val="28"/>
              </w:rPr>
              <w:t xml:space="preserve">региональных и Всероссийских </w:t>
            </w:r>
            <w:r w:rsidRPr="00B86121">
              <w:rPr>
                <w:spacing w:val="-2"/>
                <w:sz w:val="28"/>
                <w:szCs w:val="28"/>
              </w:rPr>
              <w:t>фестивалях, конкурсах и проектах.</w:t>
            </w: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0-30</w:t>
            </w: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C383C" w:rsidRPr="00B86121" w:rsidTr="00571208"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Pr="00B86121" w:rsidRDefault="00FC383C" w:rsidP="00571208">
            <w:pPr>
              <w:shd w:val="clear" w:color="auto" w:fill="FFFFFF"/>
              <w:spacing w:line="274" w:lineRule="exac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Разработка проектов социально-культурного, просветительского, оздоровительного и развлекательного характера</w:t>
            </w: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0-20</w:t>
            </w:r>
          </w:p>
        </w:tc>
      </w:tr>
      <w:tr w:rsidR="00FC383C" w:rsidRPr="00B86121" w:rsidTr="00571208"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Default="00FC383C" w:rsidP="00571208">
            <w:pPr>
              <w:shd w:val="clear" w:color="auto" w:fill="FFFFFF"/>
              <w:spacing w:line="274" w:lineRule="exac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Высокая культура обслуживания и создание благоприятных условий для организации культурного досуга и отдыха населения</w:t>
            </w: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0-30</w:t>
            </w:r>
          </w:p>
        </w:tc>
      </w:tr>
      <w:tr w:rsidR="00FC383C" w:rsidRPr="00B86121" w:rsidTr="00571208"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Default="00FC383C" w:rsidP="00571208">
            <w:pPr>
              <w:shd w:val="clear" w:color="auto" w:fill="FFFFFF"/>
              <w:spacing w:line="274" w:lineRule="exac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 организацию и работу по выездному обслуживанию населения</w:t>
            </w: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0-10</w:t>
            </w:r>
          </w:p>
        </w:tc>
      </w:tr>
      <w:tr w:rsidR="00FC383C" w:rsidRPr="00B86121" w:rsidTr="00571208"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Default="00FC383C" w:rsidP="00571208">
            <w:pPr>
              <w:shd w:val="clear" w:color="auto" w:fill="FFFFFF"/>
              <w:spacing w:line="274" w:lineRule="exac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Организация и проведение массовых мероприятий джля населения на высоком уровне</w:t>
            </w: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0-20</w:t>
            </w:r>
          </w:p>
        </w:tc>
      </w:tr>
      <w:tr w:rsidR="00FC383C" w:rsidRPr="00B86121" w:rsidTr="00571208"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Pr="00B86121" w:rsidRDefault="00FC383C" w:rsidP="0057120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B86121">
              <w:rPr>
                <w:sz w:val="28"/>
                <w:szCs w:val="28"/>
              </w:rPr>
              <w:t xml:space="preserve">Отсутствие нарушений и замечаний со стороны проверяющих органов и отдела </w:t>
            </w:r>
            <w:r>
              <w:rPr>
                <w:sz w:val="28"/>
                <w:szCs w:val="28"/>
              </w:rPr>
              <w:t xml:space="preserve">«Отдел </w:t>
            </w:r>
            <w:r w:rsidRPr="00B86121">
              <w:rPr>
                <w:spacing w:val="-2"/>
                <w:sz w:val="28"/>
                <w:szCs w:val="28"/>
              </w:rPr>
              <w:t xml:space="preserve">культуры </w:t>
            </w:r>
            <w:r>
              <w:rPr>
                <w:spacing w:val="-2"/>
                <w:sz w:val="28"/>
                <w:szCs w:val="28"/>
              </w:rPr>
              <w:t xml:space="preserve">и молодежной политики» </w:t>
            </w:r>
            <w:r w:rsidRPr="00B86121">
              <w:rPr>
                <w:spacing w:val="-2"/>
                <w:sz w:val="28"/>
                <w:szCs w:val="28"/>
              </w:rPr>
              <w:t xml:space="preserve">по исполнению приказов </w:t>
            </w:r>
            <w:r>
              <w:rPr>
                <w:sz w:val="28"/>
                <w:szCs w:val="28"/>
              </w:rPr>
              <w:t>отдела</w:t>
            </w:r>
            <w:r w:rsidRPr="00B86121">
              <w:rPr>
                <w:sz w:val="28"/>
                <w:szCs w:val="28"/>
              </w:rPr>
              <w:t xml:space="preserve">, а также соблюдению сроков и порядка представления статистической </w:t>
            </w:r>
            <w:r>
              <w:rPr>
                <w:sz w:val="28"/>
                <w:szCs w:val="28"/>
              </w:rPr>
              <w:t>отчетности</w:t>
            </w: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0-20</w:t>
            </w: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</w:p>
          <w:p w:rsidR="00FC383C" w:rsidRDefault="00FC383C" w:rsidP="00571208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C383C" w:rsidRPr="00B86121" w:rsidTr="00571208"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Pr="00B86121" w:rsidRDefault="00FC383C" w:rsidP="00571208">
            <w:pPr>
              <w:shd w:val="clear" w:color="auto" w:fill="FFFFFF"/>
              <w:spacing w:line="274" w:lineRule="exact"/>
              <w:ind w:right="5"/>
              <w:rPr>
                <w:sz w:val="28"/>
                <w:szCs w:val="28"/>
              </w:rPr>
            </w:pPr>
            <w:r w:rsidRPr="00B86121">
              <w:rPr>
                <w:sz w:val="28"/>
                <w:szCs w:val="28"/>
              </w:rPr>
              <w:t xml:space="preserve">Увеличение объема финансовых средств учреждения за счет </w:t>
            </w:r>
            <w:r w:rsidRPr="00B86121">
              <w:rPr>
                <w:spacing w:val="-2"/>
                <w:sz w:val="28"/>
                <w:szCs w:val="28"/>
              </w:rPr>
              <w:t xml:space="preserve">привлечения спонсорских средств </w:t>
            </w:r>
            <w:r w:rsidRPr="00B86121">
              <w:rPr>
                <w:sz w:val="28"/>
                <w:szCs w:val="28"/>
              </w:rPr>
              <w:t>и средств полученных от предпринимательской и иной приносящей доход деятельности</w:t>
            </w: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0-10</w:t>
            </w: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</w:p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C383C" w:rsidRPr="00B86121" w:rsidTr="00571208"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Pr="001A3FEE" w:rsidRDefault="00FC383C" w:rsidP="00571208">
            <w:pPr>
              <w:shd w:val="clear" w:color="auto" w:fill="FFFFFF"/>
              <w:spacing w:line="274" w:lineRule="exact"/>
              <w:ind w:firstLine="5"/>
              <w:rPr>
                <w:sz w:val="28"/>
                <w:szCs w:val="28"/>
              </w:rPr>
            </w:pPr>
            <w:r w:rsidRPr="001A3FEE">
              <w:rPr>
                <w:sz w:val="28"/>
                <w:szCs w:val="28"/>
              </w:rPr>
              <w:t>Сохранность вверенного  материального имущества</w:t>
            </w: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0-30</w:t>
            </w:r>
          </w:p>
        </w:tc>
      </w:tr>
      <w:tr w:rsidR="00FC383C" w:rsidRPr="00B86121" w:rsidTr="00571208">
        <w:trPr>
          <w:trHeight w:val="1140"/>
        </w:trPr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Pr="001A3FEE" w:rsidRDefault="00FC383C" w:rsidP="00571208">
            <w:pPr>
              <w:shd w:val="clear" w:color="auto" w:fill="FFFFFF"/>
              <w:spacing w:line="274" w:lineRule="exact"/>
              <w:ind w:firstLine="5"/>
              <w:jc w:val="both"/>
              <w:rPr>
                <w:sz w:val="28"/>
                <w:szCs w:val="28"/>
              </w:rPr>
            </w:pPr>
            <w:r w:rsidRPr="001A3FEE">
              <w:rPr>
                <w:sz w:val="28"/>
                <w:szCs w:val="28"/>
              </w:rPr>
              <w:t>Обеспечение безаварийной, бесперебойной работы хозяйственно-эксплуатационных систем жизнеобеспечения учреждения</w:t>
            </w: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0-30</w:t>
            </w:r>
          </w:p>
        </w:tc>
      </w:tr>
      <w:tr w:rsidR="00FC383C" w:rsidRPr="00B86121" w:rsidTr="00571208">
        <w:trPr>
          <w:trHeight w:val="489"/>
        </w:trPr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Pr="001A3FEE" w:rsidRDefault="00FC383C" w:rsidP="00571208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 w:rsidRPr="001A3FEE">
              <w:rPr>
                <w:sz w:val="28"/>
                <w:szCs w:val="28"/>
              </w:rPr>
              <w:t>Обеспечение условий безопасности охраны труда, сохранение и улучшение здоровья работников, своевременное информирование учредителя о возникших проблемах и чрезвычайных ситуациях в учреждении</w:t>
            </w: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0-30</w:t>
            </w:r>
          </w:p>
        </w:tc>
      </w:tr>
      <w:tr w:rsidR="00FC383C" w:rsidRPr="00B86121" w:rsidTr="00571208">
        <w:trPr>
          <w:trHeight w:val="195"/>
        </w:trPr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Pr="001A3FEE" w:rsidRDefault="00FC383C" w:rsidP="0057120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1A3FEE">
              <w:rPr>
                <w:sz w:val="28"/>
                <w:szCs w:val="28"/>
              </w:rPr>
              <w:t>Соблюдение трудовой  и финансовой дисциплины и надлежащее исполнение трудовых обязанностей : своевременное и качественное исполнение должностных обязанностей, отсутствие замечаний, нарушений сроков, отсутствие нарушения трудовой и финансовой дисциплины</w:t>
            </w:r>
          </w:p>
          <w:p w:rsidR="00FC383C" w:rsidRPr="001A3FEE" w:rsidRDefault="00FC383C" w:rsidP="00571208">
            <w:pPr>
              <w:shd w:val="clear" w:color="auto" w:fill="FFFFFF"/>
              <w:spacing w:line="274" w:lineRule="exact"/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0-30</w:t>
            </w:r>
          </w:p>
        </w:tc>
      </w:tr>
      <w:tr w:rsidR="00FC383C" w:rsidRPr="00B86121" w:rsidTr="00571208">
        <w:trPr>
          <w:trHeight w:val="1263"/>
        </w:trPr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Pr="001A3FEE" w:rsidRDefault="00FC383C" w:rsidP="00571208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 w:rsidRPr="001A3FEE">
              <w:rPr>
                <w:sz w:val="28"/>
                <w:szCs w:val="28"/>
              </w:rPr>
              <w:t>Сохранность контингента работников, принятие мер по обеспечению учреждения квалифицированными кадрами</w:t>
            </w:r>
          </w:p>
          <w:p w:rsidR="00FC383C" w:rsidRPr="001A3FEE" w:rsidRDefault="00FC383C" w:rsidP="00571208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FC383C" w:rsidRPr="00B86121" w:rsidTr="00617D33">
        <w:trPr>
          <w:trHeight w:val="603"/>
        </w:trPr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Pr="002E2A59" w:rsidRDefault="00FC383C" w:rsidP="00571208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 w:rsidRPr="002E2A59">
              <w:rPr>
                <w:sz w:val="28"/>
                <w:szCs w:val="28"/>
              </w:rPr>
              <w:t>Ведение кадровой работы, оформление трудовых книжек</w:t>
            </w: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0-30</w:t>
            </w:r>
          </w:p>
        </w:tc>
      </w:tr>
      <w:tr w:rsidR="00FC383C" w:rsidRPr="00B86121" w:rsidTr="00617D33">
        <w:trPr>
          <w:trHeight w:val="1066"/>
        </w:trPr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Pr="002E2A59" w:rsidRDefault="00FC383C" w:rsidP="00571208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Компетентность руководителя в принятии финансовых или управленческих решений</w:t>
            </w: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0-20</w:t>
            </w:r>
          </w:p>
        </w:tc>
      </w:tr>
      <w:tr w:rsidR="00FC383C" w:rsidRPr="00B86121" w:rsidTr="00617D33">
        <w:trPr>
          <w:trHeight w:val="561"/>
        </w:trPr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Pr="002E2A59" w:rsidRDefault="00FC383C" w:rsidP="00571208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Разъездной характер работы</w:t>
            </w: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0-20</w:t>
            </w:r>
          </w:p>
        </w:tc>
      </w:tr>
      <w:tr w:rsidR="00FC383C" w:rsidRPr="00B86121" w:rsidTr="00617D33">
        <w:trPr>
          <w:trHeight w:val="561"/>
        </w:trPr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Default="00FC383C" w:rsidP="00571208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в электронном виде и создание базы данных по деятельности учреждений</w:t>
            </w:r>
          </w:p>
        </w:tc>
        <w:tc>
          <w:tcPr>
            <w:tcW w:w="1955" w:type="dxa"/>
          </w:tcPr>
          <w:p w:rsidR="00FC383C" w:rsidRDefault="00FC383C" w:rsidP="00571208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0-20</w:t>
            </w:r>
          </w:p>
        </w:tc>
      </w:tr>
      <w:tr w:rsidR="00FC383C" w:rsidRPr="00B86121" w:rsidTr="00571208">
        <w:trPr>
          <w:trHeight w:val="732"/>
        </w:trPr>
        <w:tc>
          <w:tcPr>
            <w:tcW w:w="2609" w:type="dxa"/>
            <w:vMerge/>
          </w:tcPr>
          <w:p w:rsidR="00FC383C" w:rsidRPr="00B86121" w:rsidRDefault="00FC383C" w:rsidP="00571208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FC383C" w:rsidRDefault="00FC383C" w:rsidP="00571208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55" w:type="dxa"/>
          </w:tcPr>
          <w:p w:rsidR="00FC383C" w:rsidRPr="00F434CF" w:rsidRDefault="00FC383C" w:rsidP="00571208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FC383C" w:rsidRDefault="00FC383C" w:rsidP="006A622B">
      <w:pPr>
        <w:shd w:val="clear" w:color="auto" w:fill="FFFFFF"/>
        <w:rPr>
          <w:sz w:val="24"/>
          <w:szCs w:val="24"/>
        </w:rPr>
      </w:pPr>
    </w:p>
    <w:p w:rsidR="00FC383C" w:rsidRPr="00CA5BBF" w:rsidRDefault="00FC383C" w:rsidP="00CA5BBF">
      <w:pPr>
        <w:pStyle w:val="BodyText"/>
        <w:jc w:val="both"/>
        <w:rPr>
          <w:sz w:val="28"/>
          <w:szCs w:val="28"/>
        </w:rPr>
      </w:pPr>
      <w:r w:rsidRPr="00CA5BBF">
        <w:rPr>
          <w:sz w:val="28"/>
          <w:szCs w:val="28"/>
        </w:rPr>
        <w:t>1.2. Приложение №1 к Положению о стимулирующей выплате за интенсивность и высокие результаты работы руководителюй учреждения культуры, подведомственному Администрации Пристенского сельсовета Пристенского района Курской области»</w:t>
      </w:r>
      <w:r w:rsidRPr="00CA5BBF">
        <w:rPr>
          <w:bCs/>
          <w:sz w:val="28"/>
          <w:szCs w:val="28"/>
        </w:rPr>
        <w:t xml:space="preserve"> (директоров  МКУК «Пристенский ЦСДК»</w:t>
      </w:r>
      <w:r w:rsidRPr="00CA5BBF">
        <w:rPr>
          <w:sz w:val="28"/>
          <w:szCs w:val="28"/>
        </w:rPr>
        <w:t xml:space="preserve"> </w:t>
      </w:r>
      <w:r w:rsidRPr="00CA5BBF">
        <w:rPr>
          <w:bCs/>
          <w:sz w:val="28"/>
          <w:szCs w:val="28"/>
        </w:rPr>
        <w:t>и МКУК «Колбасовский ЦСД» читать в новой редакции</w:t>
      </w:r>
    </w:p>
    <w:p w:rsidR="00FC383C" w:rsidRDefault="00FC383C" w:rsidP="00CA5BBF">
      <w:pPr>
        <w:jc w:val="both"/>
        <w:rPr>
          <w:sz w:val="28"/>
        </w:rPr>
      </w:pPr>
    </w:p>
    <w:p w:rsidR="00FC383C" w:rsidRDefault="00FC383C" w:rsidP="00CA5BBF">
      <w:pPr>
        <w:jc w:val="both"/>
        <w:rPr>
          <w:sz w:val="28"/>
        </w:rPr>
      </w:pPr>
    </w:p>
    <w:p w:rsidR="00FC383C" w:rsidRDefault="00FC383C" w:rsidP="00CA5BBF">
      <w:pPr>
        <w:jc w:val="both"/>
        <w:rPr>
          <w:sz w:val="28"/>
        </w:rPr>
      </w:pPr>
    </w:p>
    <w:p w:rsidR="00FC383C" w:rsidRDefault="00FC383C" w:rsidP="00CA5BBF">
      <w:pPr>
        <w:jc w:val="both"/>
        <w:rPr>
          <w:sz w:val="28"/>
        </w:rPr>
      </w:pPr>
    </w:p>
    <w:p w:rsidR="00FC383C" w:rsidRDefault="00FC383C" w:rsidP="00CA5BBF">
      <w:pPr>
        <w:pStyle w:val="Heading2"/>
      </w:pPr>
      <w:r>
        <w:t xml:space="preserve">ОЦЕНОЧНЫЙ ЛИСТ </w:t>
      </w:r>
    </w:p>
    <w:p w:rsidR="00FC383C" w:rsidRDefault="00FC383C" w:rsidP="00CA5BBF">
      <w:pPr>
        <w:rPr>
          <w:sz w:val="28"/>
        </w:rPr>
      </w:pPr>
      <w:r>
        <w:rPr>
          <w:sz w:val="24"/>
          <w:szCs w:val="24"/>
        </w:rPr>
        <w:t>оценки выполнения утвержденных критериев и показателей результативности и эффективности работы</w:t>
      </w:r>
      <w:r>
        <w:rPr>
          <w:b/>
          <w:sz w:val="24"/>
          <w:szCs w:val="24"/>
        </w:rPr>
        <w:t xml:space="preserve">  _____________________________ </w:t>
      </w:r>
      <w:r>
        <w:rPr>
          <w:sz w:val="28"/>
        </w:rPr>
        <w:t>__________________________________________________________________</w:t>
      </w:r>
    </w:p>
    <w:p w:rsidR="00FC383C" w:rsidRDefault="00FC383C" w:rsidP="00CA5BBF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 xml:space="preserve">(указывается должность, фамилия, имя, отчество работника) </w:t>
      </w:r>
    </w:p>
    <w:p w:rsidR="00FC383C" w:rsidRDefault="00FC383C" w:rsidP="00CA5BBF">
      <w:pPr>
        <w:jc w:val="both"/>
        <w:rPr>
          <w:sz w:val="24"/>
          <w:szCs w:val="24"/>
        </w:rPr>
      </w:pPr>
      <w:r>
        <w:rPr>
          <w:sz w:val="24"/>
          <w:szCs w:val="24"/>
        </w:rPr>
        <w:t>на выплату поощрительных выплат из стимулирующей части фонда оплаты труда за период работы с_________________ г. по __________________ г.</w:t>
      </w:r>
    </w:p>
    <w:p w:rsidR="00FC383C" w:rsidRDefault="00FC383C" w:rsidP="00CA5BBF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t xml:space="preserve">(указывается период работы)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3022"/>
        <w:gridCol w:w="1540"/>
        <w:gridCol w:w="1460"/>
        <w:gridCol w:w="1540"/>
      </w:tblGrid>
      <w:tr w:rsidR="00FC383C" w:rsidTr="00CA5BBF">
        <w:tc>
          <w:tcPr>
            <w:tcW w:w="2009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022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 комиссией</w:t>
            </w:r>
          </w:p>
        </w:tc>
      </w:tr>
      <w:tr w:rsidR="00FC383C" w:rsidTr="00CA5BBF">
        <w:tc>
          <w:tcPr>
            <w:tcW w:w="2009" w:type="dxa"/>
            <w:vMerge w:val="restart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>
              <w:rPr>
                <w:b/>
                <w:spacing w:val="-9"/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3022" w:type="dxa"/>
          </w:tcPr>
          <w:p w:rsidR="00FC383C" w:rsidRPr="00B86121" w:rsidRDefault="00FC383C" w:rsidP="005D2009">
            <w:pPr>
              <w:shd w:val="clear" w:color="auto" w:fill="FFFFFF"/>
              <w:spacing w:line="274" w:lineRule="exact"/>
              <w:ind w:right="14"/>
              <w:rPr>
                <w:sz w:val="28"/>
                <w:szCs w:val="28"/>
              </w:rPr>
            </w:pPr>
            <w:r w:rsidRPr="00B86121">
              <w:rPr>
                <w:spacing w:val="-2"/>
                <w:sz w:val="28"/>
                <w:szCs w:val="28"/>
              </w:rPr>
              <w:t xml:space="preserve">Выполнение целевых показателей </w:t>
            </w:r>
            <w:r w:rsidRPr="00B86121">
              <w:rPr>
                <w:sz w:val="28"/>
                <w:szCs w:val="28"/>
              </w:rPr>
              <w:t>эффективности деятельности учреждения в полном объёме</w:t>
            </w:r>
            <w:r>
              <w:rPr>
                <w:sz w:val="28"/>
                <w:szCs w:val="28"/>
              </w:rPr>
              <w:t xml:space="preserve"> («дорожная карта»)</w:t>
            </w: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0-30</w:t>
            </w: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C383C" w:rsidTr="00CA5BBF">
        <w:tc>
          <w:tcPr>
            <w:tcW w:w="0" w:type="auto"/>
            <w:vMerge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Pr="00B86121" w:rsidRDefault="00FC383C" w:rsidP="005D2009">
            <w:pPr>
              <w:shd w:val="clear" w:color="auto" w:fill="FFFFFF"/>
              <w:spacing w:line="274" w:lineRule="exact"/>
              <w:ind w:righ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 личный вклад руководителей в достижении эффективности работы учреждений культуры</w:t>
            </w: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0-20</w:t>
            </w: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C383C" w:rsidTr="00CA5BBF">
        <w:tc>
          <w:tcPr>
            <w:tcW w:w="0" w:type="auto"/>
            <w:vMerge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Default="00FC383C" w:rsidP="005D2009">
            <w:pPr>
              <w:shd w:val="clear" w:color="auto" w:fill="FFFFFF"/>
              <w:spacing w:line="274" w:lineRule="exact"/>
              <w:ind w:righ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Дополнительные обязанности не относящиеся к должностным обязанностям</w:t>
            </w: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0-20</w:t>
            </w: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C383C" w:rsidTr="00CA5BBF">
        <w:tc>
          <w:tcPr>
            <w:tcW w:w="0" w:type="auto"/>
            <w:vMerge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Pr="00B86121" w:rsidRDefault="00FC383C" w:rsidP="005D2009">
            <w:pPr>
              <w:shd w:val="clear" w:color="auto" w:fill="FFFFFF"/>
              <w:spacing w:line="274" w:lineRule="exact"/>
              <w:ind w:firstLine="5"/>
              <w:rPr>
                <w:sz w:val="28"/>
                <w:szCs w:val="28"/>
              </w:rPr>
            </w:pPr>
            <w:r w:rsidRPr="00B86121">
              <w:rPr>
                <w:sz w:val="28"/>
                <w:szCs w:val="28"/>
              </w:rPr>
              <w:t xml:space="preserve">Использование в работе </w:t>
            </w:r>
            <w:r w:rsidRPr="00B86121">
              <w:rPr>
                <w:spacing w:val="-2"/>
                <w:sz w:val="28"/>
                <w:szCs w:val="28"/>
              </w:rPr>
              <w:t xml:space="preserve">учреждения инновационных форм </w:t>
            </w:r>
            <w:r w:rsidRPr="00B86121">
              <w:rPr>
                <w:sz w:val="28"/>
                <w:szCs w:val="28"/>
              </w:rPr>
              <w:t>и современных технологий, освещение в СМИ</w:t>
            </w:r>
            <w:r>
              <w:rPr>
                <w:sz w:val="28"/>
                <w:szCs w:val="28"/>
              </w:rPr>
              <w:t>, размещение информации о государственных и муниципальных учреждениях на Официальных сайтах в сети Интернет своевременно и в полном объеме</w:t>
            </w: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0-20</w:t>
            </w: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C383C" w:rsidTr="00CA5BBF">
        <w:tc>
          <w:tcPr>
            <w:tcW w:w="0" w:type="auto"/>
            <w:vMerge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Pr="00B86121" w:rsidRDefault="00FC383C" w:rsidP="005D2009">
            <w:pPr>
              <w:shd w:val="clear" w:color="auto" w:fill="FFFFFF"/>
              <w:spacing w:line="278" w:lineRule="exact"/>
              <w:ind w:right="317"/>
              <w:rPr>
                <w:sz w:val="28"/>
                <w:szCs w:val="28"/>
              </w:rPr>
            </w:pPr>
            <w:r w:rsidRPr="00B86121">
              <w:rPr>
                <w:sz w:val="28"/>
                <w:szCs w:val="28"/>
              </w:rPr>
              <w:t>Своевременное и качественное предоставление запрашиваемой информации</w:t>
            </w:r>
            <w:r>
              <w:rPr>
                <w:sz w:val="28"/>
                <w:szCs w:val="28"/>
              </w:rPr>
              <w:t xml:space="preserve"> в вышестоящие органы, Централизованную бухгалтерию учреждений культуры</w:t>
            </w:r>
            <w:r w:rsidRPr="00B86121">
              <w:rPr>
                <w:sz w:val="28"/>
                <w:szCs w:val="28"/>
              </w:rPr>
              <w:t>, выполнение срочных заданий и поручений начальника отдела культуры</w:t>
            </w: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0-30</w:t>
            </w: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C383C" w:rsidTr="00CA5BBF">
        <w:tc>
          <w:tcPr>
            <w:tcW w:w="0" w:type="auto"/>
            <w:vMerge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Pr="00B86121" w:rsidRDefault="00FC383C" w:rsidP="005D2009">
            <w:pPr>
              <w:shd w:val="clear" w:color="auto" w:fill="FFFFFF"/>
              <w:spacing w:line="274" w:lineRule="exact"/>
              <w:ind w:right="130" w:firstLine="5"/>
              <w:rPr>
                <w:sz w:val="28"/>
                <w:szCs w:val="28"/>
              </w:rPr>
            </w:pPr>
            <w:r w:rsidRPr="00B86121">
              <w:rPr>
                <w:sz w:val="28"/>
                <w:szCs w:val="28"/>
              </w:rPr>
              <w:t>Участие учреждения в мероприятиях, проводимых в соответствии с планом работы отдела культуры;</w:t>
            </w: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0-20</w:t>
            </w: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C383C" w:rsidTr="00CA5BBF">
        <w:tc>
          <w:tcPr>
            <w:tcW w:w="0" w:type="auto"/>
            <w:vMerge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Pr="00B86121" w:rsidRDefault="00FC383C" w:rsidP="005D200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B86121">
              <w:rPr>
                <w:spacing w:val="-2"/>
                <w:sz w:val="28"/>
                <w:szCs w:val="28"/>
              </w:rPr>
              <w:t xml:space="preserve">Участие учреждения в областных, </w:t>
            </w:r>
            <w:r w:rsidRPr="00B86121">
              <w:rPr>
                <w:sz w:val="28"/>
                <w:szCs w:val="28"/>
              </w:rPr>
              <w:t xml:space="preserve">региональных и Всероссийских </w:t>
            </w:r>
            <w:r w:rsidRPr="00B86121">
              <w:rPr>
                <w:spacing w:val="-2"/>
                <w:sz w:val="28"/>
                <w:szCs w:val="28"/>
              </w:rPr>
              <w:t>фестивалях, конкурсах и проектах.</w:t>
            </w: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0-30</w:t>
            </w: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C383C" w:rsidTr="00CA5BBF">
        <w:tc>
          <w:tcPr>
            <w:tcW w:w="0" w:type="auto"/>
            <w:vMerge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Pr="00B86121" w:rsidRDefault="00FC383C" w:rsidP="005D2009">
            <w:pPr>
              <w:shd w:val="clear" w:color="auto" w:fill="FFFFFF"/>
              <w:spacing w:line="274" w:lineRule="exac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Разработка проектов социально-культурного, просветительского, оздоровительного и развлекательного характера</w:t>
            </w: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0-20</w:t>
            </w: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C383C" w:rsidTr="00CA5BBF">
        <w:trPr>
          <w:trHeight w:val="1140"/>
        </w:trPr>
        <w:tc>
          <w:tcPr>
            <w:tcW w:w="0" w:type="auto"/>
            <w:vMerge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Default="00FC383C" w:rsidP="005D2009">
            <w:pPr>
              <w:shd w:val="clear" w:color="auto" w:fill="FFFFFF"/>
              <w:spacing w:line="274" w:lineRule="exac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Высокая культура обслуживания и создание благоприятных условий для организации культурного досуга и отдыха населения</w:t>
            </w: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0-30</w:t>
            </w: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C383C" w:rsidTr="00CA5BBF">
        <w:trPr>
          <w:trHeight w:val="489"/>
        </w:trPr>
        <w:tc>
          <w:tcPr>
            <w:tcW w:w="0" w:type="auto"/>
            <w:vMerge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Default="00FC383C" w:rsidP="005D2009">
            <w:pPr>
              <w:shd w:val="clear" w:color="auto" w:fill="FFFFFF"/>
              <w:spacing w:line="274" w:lineRule="exac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 организацию и работу по выездному обслуживанию населения</w:t>
            </w: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0-10</w:t>
            </w: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C383C" w:rsidTr="00CA5BBF">
        <w:trPr>
          <w:trHeight w:val="195"/>
        </w:trPr>
        <w:tc>
          <w:tcPr>
            <w:tcW w:w="0" w:type="auto"/>
            <w:vMerge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Default="00FC383C" w:rsidP="005D2009">
            <w:pPr>
              <w:shd w:val="clear" w:color="auto" w:fill="FFFFFF"/>
              <w:spacing w:line="274" w:lineRule="exac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Организация и проведение массовых мероприятий джля населения на высоком уровне</w:t>
            </w: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0-20</w:t>
            </w: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C383C" w:rsidTr="00CA5BBF">
        <w:trPr>
          <w:trHeight w:val="1263"/>
        </w:trPr>
        <w:tc>
          <w:tcPr>
            <w:tcW w:w="0" w:type="auto"/>
            <w:vMerge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Pr="00B86121" w:rsidRDefault="00FC383C" w:rsidP="005D200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B86121">
              <w:rPr>
                <w:sz w:val="28"/>
                <w:szCs w:val="28"/>
              </w:rPr>
              <w:t xml:space="preserve">Отсутствие нарушений и замечаний со стороны проверяющих органов и отдела </w:t>
            </w:r>
            <w:r>
              <w:rPr>
                <w:sz w:val="28"/>
                <w:szCs w:val="28"/>
              </w:rPr>
              <w:t xml:space="preserve">«Отдел </w:t>
            </w:r>
            <w:r w:rsidRPr="00B86121">
              <w:rPr>
                <w:spacing w:val="-2"/>
                <w:sz w:val="28"/>
                <w:szCs w:val="28"/>
              </w:rPr>
              <w:t xml:space="preserve">культуры </w:t>
            </w:r>
            <w:r>
              <w:rPr>
                <w:spacing w:val="-2"/>
                <w:sz w:val="28"/>
                <w:szCs w:val="28"/>
              </w:rPr>
              <w:t xml:space="preserve">и молодежной политики» </w:t>
            </w:r>
            <w:r w:rsidRPr="00B86121">
              <w:rPr>
                <w:spacing w:val="-2"/>
                <w:sz w:val="28"/>
                <w:szCs w:val="28"/>
              </w:rPr>
              <w:t xml:space="preserve">по исполнению приказов </w:t>
            </w:r>
            <w:r>
              <w:rPr>
                <w:sz w:val="28"/>
                <w:szCs w:val="28"/>
              </w:rPr>
              <w:t>отдела</w:t>
            </w:r>
            <w:r w:rsidRPr="00B86121">
              <w:rPr>
                <w:sz w:val="28"/>
                <w:szCs w:val="28"/>
              </w:rPr>
              <w:t xml:space="preserve">, а также соблюдению сроков и порядка представления статистической </w:t>
            </w:r>
            <w:r>
              <w:rPr>
                <w:sz w:val="28"/>
                <w:szCs w:val="28"/>
              </w:rPr>
              <w:t>отчетности</w:t>
            </w: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0-20</w:t>
            </w: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</w:p>
          <w:p w:rsidR="00FC383C" w:rsidRDefault="00FC383C" w:rsidP="005D2009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C383C" w:rsidTr="00CA5BBF">
        <w:trPr>
          <w:trHeight w:val="1263"/>
        </w:trPr>
        <w:tc>
          <w:tcPr>
            <w:tcW w:w="0" w:type="auto"/>
            <w:vMerge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Pr="00B86121" w:rsidRDefault="00FC383C" w:rsidP="005D2009">
            <w:pPr>
              <w:shd w:val="clear" w:color="auto" w:fill="FFFFFF"/>
              <w:spacing w:line="274" w:lineRule="exact"/>
              <w:ind w:right="5"/>
              <w:rPr>
                <w:sz w:val="28"/>
                <w:szCs w:val="28"/>
              </w:rPr>
            </w:pPr>
            <w:r w:rsidRPr="00B86121">
              <w:rPr>
                <w:sz w:val="28"/>
                <w:szCs w:val="28"/>
              </w:rPr>
              <w:t xml:space="preserve">Увеличение объема финансовых средств учреждения за счет </w:t>
            </w:r>
            <w:r w:rsidRPr="00B86121">
              <w:rPr>
                <w:spacing w:val="-2"/>
                <w:sz w:val="28"/>
                <w:szCs w:val="28"/>
              </w:rPr>
              <w:t xml:space="preserve">привлечения спонсорских средств </w:t>
            </w:r>
            <w:r w:rsidRPr="00B86121">
              <w:rPr>
                <w:sz w:val="28"/>
                <w:szCs w:val="28"/>
              </w:rPr>
              <w:t>и средств полученных от предпринимательской и иной приносящей доход деятельности</w:t>
            </w: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0-10</w:t>
            </w: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</w:p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C383C" w:rsidTr="00CA5BBF">
        <w:trPr>
          <w:trHeight w:val="732"/>
        </w:trPr>
        <w:tc>
          <w:tcPr>
            <w:tcW w:w="0" w:type="auto"/>
            <w:vMerge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Pr="001A3FEE" w:rsidRDefault="00FC383C" w:rsidP="005D2009">
            <w:pPr>
              <w:shd w:val="clear" w:color="auto" w:fill="FFFFFF"/>
              <w:spacing w:line="274" w:lineRule="exact"/>
              <w:ind w:firstLine="5"/>
              <w:rPr>
                <w:sz w:val="28"/>
                <w:szCs w:val="28"/>
              </w:rPr>
            </w:pPr>
            <w:r w:rsidRPr="001A3FEE">
              <w:rPr>
                <w:sz w:val="28"/>
                <w:szCs w:val="28"/>
              </w:rPr>
              <w:t>Сохранность вверенного  материального имущества</w:t>
            </w: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0-30</w:t>
            </w: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C383C" w:rsidTr="00CA5BBF">
        <w:trPr>
          <w:trHeight w:val="732"/>
        </w:trPr>
        <w:tc>
          <w:tcPr>
            <w:tcW w:w="0" w:type="auto"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Pr="001A3FEE" w:rsidRDefault="00FC383C" w:rsidP="005D2009">
            <w:pPr>
              <w:shd w:val="clear" w:color="auto" w:fill="FFFFFF"/>
              <w:spacing w:line="274" w:lineRule="exact"/>
              <w:ind w:firstLine="5"/>
              <w:jc w:val="both"/>
              <w:rPr>
                <w:sz w:val="28"/>
                <w:szCs w:val="28"/>
              </w:rPr>
            </w:pPr>
            <w:r w:rsidRPr="001A3FEE">
              <w:rPr>
                <w:sz w:val="28"/>
                <w:szCs w:val="28"/>
              </w:rPr>
              <w:t>Обеспечение безаварийной, бесперебойной работы хозяйственно-эксплуатационных систем жизнеобеспечения учреждения</w:t>
            </w: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0-30</w:t>
            </w: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C383C" w:rsidTr="00CA5BBF">
        <w:trPr>
          <w:trHeight w:val="732"/>
        </w:trPr>
        <w:tc>
          <w:tcPr>
            <w:tcW w:w="0" w:type="auto"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Pr="001A3FEE" w:rsidRDefault="00FC383C" w:rsidP="005D2009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 w:rsidRPr="001A3FEE">
              <w:rPr>
                <w:sz w:val="28"/>
                <w:szCs w:val="28"/>
              </w:rPr>
              <w:t>Обеспечение условий безопасности охраны труда, сохранение и улучшение здоровья работников, своевременное информирование учредителя о возникших проблемах и чрезвычайных ситуациях в учреждении</w:t>
            </w: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0-30</w:t>
            </w: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C383C" w:rsidTr="00CA5BBF">
        <w:trPr>
          <w:trHeight w:val="732"/>
        </w:trPr>
        <w:tc>
          <w:tcPr>
            <w:tcW w:w="0" w:type="auto"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Pr="001A3FEE" w:rsidRDefault="00FC383C" w:rsidP="005D200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1A3FEE">
              <w:rPr>
                <w:sz w:val="28"/>
                <w:szCs w:val="28"/>
              </w:rPr>
              <w:t>Соблюдение трудовой  и финансовой дисциплины и надлежащее исполнение трудовых обязанностей : своевременное и качественное исполнение должностных обязанностей, отсутствие замечаний, нарушений сроков, отсутствие нарушения трудовой и финансовой дисциплины</w:t>
            </w:r>
          </w:p>
          <w:p w:rsidR="00FC383C" w:rsidRPr="001A3FEE" w:rsidRDefault="00FC383C" w:rsidP="005D2009">
            <w:pPr>
              <w:shd w:val="clear" w:color="auto" w:fill="FFFFFF"/>
              <w:spacing w:line="274" w:lineRule="exact"/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0-30</w:t>
            </w: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C383C" w:rsidTr="00CA5BBF">
        <w:trPr>
          <w:trHeight w:val="732"/>
        </w:trPr>
        <w:tc>
          <w:tcPr>
            <w:tcW w:w="0" w:type="auto"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Pr="001A3FEE" w:rsidRDefault="00FC383C" w:rsidP="005D2009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 w:rsidRPr="001A3FEE">
              <w:rPr>
                <w:sz w:val="28"/>
                <w:szCs w:val="28"/>
              </w:rPr>
              <w:t>Сохранность контингента работников, принятие мер по обеспечению учреждения квалифицированными кадрами</w:t>
            </w:r>
          </w:p>
          <w:p w:rsidR="00FC383C" w:rsidRPr="001A3FEE" w:rsidRDefault="00FC383C" w:rsidP="005D2009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C383C" w:rsidTr="00CA5BBF">
        <w:trPr>
          <w:trHeight w:val="732"/>
        </w:trPr>
        <w:tc>
          <w:tcPr>
            <w:tcW w:w="0" w:type="auto"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Pr="002E2A59" w:rsidRDefault="00FC383C" w:rsidP="005D2009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 w:rsidRPr="002E2A59">
              <w:rPr>
                <w:sz w:val="28"/>
                <w:szCs w:val="28"/>
              </w:rPr>
              <w:t>Ведение кадровой работы, оформление трудовых книжек</w:t>
            </w: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0-30</w:t>
            </w: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C383C" w:rsidTr="00CA5BBF">
        <w:trPr>
          <w:trHeight w:val="732"/>
        </w:trPr>
        <w:tc>
          <w:tcPr>
            <w:tcW w:w="0" w:type="auto"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Pr="002E2A59" w:rsidRDefault="00FC383C" w:rsidP="005D2009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Компетентность руководителя в принятии финансовых или управленческих решений</w:t>
            </w: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0-20</w:t>
            </w: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C383C" w:rsidTr="00CA5BBF">
        <w:trPr>
          <w:trHeight w:val="732"/>
        </w:trPr>
        <w:tc>
          <w:tcPr>
            <w:tcW w:w="0" w:type="auto"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Pr="002E2A59" w:rsidRDefault="00FC383C" w:rsidP="005D2009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Разъездной характер работы</w:t>
            </w: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0-20</w:t>
            </w: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C383C" w:rsidTr="00CA5BBF">
        <w:trPr>
          <w:trHeight w:val="732"/>
        </w:trPr>
        <w:tc>
          <w:tcPr>
            <w:tcW w:w="0" w:type="auto"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Default="00FC383C" w:rsidP="005D2009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в электронном виде и создание базы данных по деятельности учреждений</w:t>
            </w:r>
          </w:p>
        </w:tc>
        <w:tc>
          <w:tcPr>
            <w:tcW w:w="1540" w:type="dxa"/>
          </w:tcPr>
          <w:p w:rsidR="00FC383C" w:rsidRDefault="00FC383C" w:rsidP="005D2009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0-20</w:t>
            </w: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C383C" w:rsidTr="00CA5BBF">
        <w:trPr>
          <w:trHeight w:val="732"/>
        </w:trPr>
        <w:tc>
          <w:tcPr>
            <w:tcW w:w="0" w:type="auto"/>
            <w:vAlign w:val="center"/>
          </w:tcPr>
          <w:p w:rsidR="00FC383C" w:rsidRDefault="00FC383C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022" w:type="dxa"/>
          </w:tcPr>
          <w:p w:rsidR="00FC383C" w:rsidRDefault="00FC383C" w:rsidP="005D2009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40" w:type="dxa"/>
          </w:tcPr>
          <w:p w:rsidR="00FC383C" w:rsidRPr="00F434CF" w:rsidRDefault="00FC383C" w:rsidP="005D2009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6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540" w:type="dxa"/>
          </w:tcPr>
          <w:p w:rsidR="00FC383C" w:rsidRDefault="00FC383C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</w:tbl>
    <w:p w:rsidR="00FC383C" w:rsidRDefault="00FC383C" w:rsidP="00CA5BBF">
      <w:pPr>
        <w:rPr>
          <w:rFonts w:eastAsia="Batang"/>
          <w:sz w:val="24"/>
          <w:szCs w:val="24"/>
          <w:lang w:eastAsia="ko-KR"/>
        </w:rPr>
      </w:pPr>
    </w:p>
    <w:p w:rsidR="00FC383C" w:rsidRDefault="00FC383C" w:rsidP="00CA5BBF">
      <w:pPr>
        <w:rPr>
          <w:sz w:val="24"/>
          <w:szCs w:val="24"/>
        </w:rPr>
      </w:pPr>
    </w:p>
    <w:p w:rsidR="00FC383C" w:rsidRDefault="00FC383C" w:rsidP="00CA5BBF">
      <w:pPr>
        <w:rPr>
          <w:sz w:val="24"/>
          <w:szCs w:val="24"/>
        </w:rPr>
      </w:pPr>
    </w:p>
    <w:p w:rsidR="00FC383C" w:rsidRDefault="00FC383C" w:rsidP="00CA5BBF">
      <w:pPr>
        <w:rPr>
          <w:sz w:val="24"/>
          <w:szCs w:val="24"/>
        </w:rPr>
      </w:pPr>
      <w:r>
        <w:rPr>
          <w:sz w:val="24"/>
          <w:szCs w:val="24"/>
        </w:rPr>
        <w:t>Настоящий оценочный лист составлен в одном экземпляре.</w:t>
      </w:r>
    </w:p>
    <w:p w:rsidR="00FC383C" w:rsidRDefault="00FC383C" w:rsidP="00CA5BBF">
      <w:pPr>
        <w:rPr>
          <w:sz w:val="24"/>
          <w:szCs w:val="24"/>
        </w:rPr>
      </w:pPr>
      <w:r>
        <w:rPr>
          <w:sz w:val="24"/>
          <w:szCs w:val="24"/>
        </w:rPr>
        <w:t>«____» ______________200__ г.         __________________  ___________________________</w:t>
      </w:r>
    </w:p>
    <w:p w:rsidR="00FC383C" w:rsidRDefault="00FC383C" w:rsidP="00CA5BBF">
      <w:r>
        <w:rPr>
          <w:sz w:val="24"/>
          <w:szCs w:val="24"/>
        </w:rPr>
        <w:t xml:space="preserve">                                                                     </w:t>
      </w:r>
      <w:r>
        <w:t>(подпись)                                           (Ф.И.О.)-</w:t>
      </w:r>
    </w:p>
    <w:p w:rsidR="00FC383C" w:rsidRDefault="00FC383C" w:rsidP="00CA5BBF">
      <w:pPr>
        <w:rPr>
          <w:sz w:val="24"/>
          <w:szCs w:val="24"/>
        </w:rPr>
      </w:pPr>
      <w:r>
        <w:rPr>
          <w:sz w:val="24"/>
          <w:szCs w:val="24"/>
        </w:rPr>
        <w:t>Принято: «_____» _________________ 200___ г.</w:t>
      </w:r>
    </w:p>
    <w:p w:rsidR="00FC383C" w:rsidRDefault="00FC383C" w:rsidP="00CA5BB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C383C" w:rsidRDefault="00FC383C" w:rsidP="00CA5BBF">
      <w:pPr>
        <w:rPr>
          <w:sz w:val="24"/>
          <w:szCs w:val="24"/>
        </w:rPr>
      </w:pPr>
      <w:r>
        <w:rPr>
          <w:sz w:val="24"/>
          <w:szCs w:val="24"/>
        </w:rPr>
        <w:t>Ф.И.О. и подпись члена рабочей группы, ответственного за прием оценочных листов и аналитических отчетов от работников</w:t>
      </w:r>
    </w:p>
    <w:p w:rsidR="00FC383C" w:rsidRDefault="00FC383C" w:rsidP="00CA5BBF">
      <w:pPr>
        <w:rPr>
          <w:sz w:val="16"/>
          <w:szCs w:val="16"/>
        </w:rPr>
      </w:pPr>
    </w:p>
    <w:p w:rsidR="00FC383C" w:rsidRDefault="00FC383C" w:rsidP="00CA5BBF">
      <w:pPr>
        <w:rPr>
          <w:sz w:val="16"/>
          <w:szCs w:val="16"/>
        </w:rPr>
      </w:pPr>
    </w:p>
    <w:p w:rsidR="00FC383C" w:rsidRDefault="00FC383C" w:rsidP="00CA5BBF">
      <w:pPr>
        <w:rPr>
          <w:sz w:val="28"/>
          <w:szCs w:val="28"/>
        </w:rPr>
      </w:pPr>
    </w:p>
    <w:p w:rsidR="00FC383C" w:rsidRDefault="00FC383C" w:rsidP="001147B4">
      <w:pPr>
        <w:ind w:firstLine="720"/>
        <w:jc w:val="both"/>
        <w:rPr>
          <w:sz w:val="28"/>
          <w:szCs w:val="28"/>
        </w:rPr>
      </w:pPr>
    </w:p>
    <w:p w:rsidR="00FC383C" w:rsidRDefault="00FC383C" w:rsidP="00114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настоящего постановления оставляю за собой.</w:t>
      </w:r>
    </w:p>
    <w:p w:rsidR="00FC383C" w:rsidRDefault="00FC383C" w:rsidP="00114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его обнародования и распространяет свое действие на правоотношения, возникшие с 01.01.2017 года.</w:t>
      </w:r>
    </w:p>
    <w:p w:rsidR="00FC383C" w:rsidRDefault="00FC383C" w:rsidP="001147B4">
      <w:pPr>
        <w:jc w:val="both"/>
        <w:rPr>
          <w:sz w:val="28"/>
          <w:szCs w:val="28"/>
        </w:rPr>
      </w:pPr>
    </w:p>
    <w:p w:rsidR="00FC383C" w:rsidRDefault="00FC383C" w:rsidP="001147B4">
      <w:pPr>
        <w:jc w:val="both"/>
        <w:rPr>
          <w:sz w:val="28"/>
          <w:szCs w:val="28"/>
        </w:rPr>
      </w:pPr>
    </w:p>
    <w:p w:rsidR="00FC383C" w:rsidRDefault="00FC383C" w:rsidP="001147B4">
      <w:pPr>
        <w:jc w:val="both"/>
        <w:rPr>
          <w:sz w:val="28"/>
          <w:szCs w:val="28"/>
        </w:rPr>
      </w:pPr>
    </w:p>
    <w:p w:rsidR="00FC383C" w:rsidRDefault="00FC383C" w:rsidP="001147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Пристенского сельсовета</w:t>
      </w:r>
    </w:p>
    <w:p w:rsidR="00FC383C" w:rsidRDefault="00FC383C" w:rsidP="001147B4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Пристенского района Курской области                                 С.Е.Некипелов</w:t>
      </w:r>
    </w:p>
    <w:p w:rsidR="00FC383C" w:rsidRDefault="00FC383C" w:rsidP="000046C3">
      <w:pPr>
        <w:shd w:val="clear" w:color="auto" w:fill="FFFFFF"/>
        <w:spacing w:line="293" w:lineRule="exact"/>
        <w:ind w:right="29"/>
        <w:rPr>
          <w:spacing w:val="-1"/>
          <w:sz w:val="24"/>
          <w:szCs w:val="24"/>
        </w:rPr>
      </w:pPr>
    </w:p>
    <w:p w:rsidR="00FC383C" w:rsidRDefault="00FC383C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4"/>
          <w:szCs w:val="24"/>
        </w:rPr>
      </w:pPr>
    </w:p>
    <w:sectPr w:rsidR="00FC383C" w:rsidSect="00E178F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83C" w:rsidRDefault="00FC383C" w:rsidP="009A0FB8">
      <w:r>
        <w:separator/>
      </w:r>
    </w:p>
  </w:endnote>
  <w:endnote w:type="continuationSeparator" w:id="0">
    <w:p w:rsidR="00FC383C" w:rsidRDefault="00FC383C" w:rsidP="009A0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3C" w:rsidRDefault="00FC383C" w:rsidP="009935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383C" w:rsidRDefault="00FC383C" w:rsidP="00BA0FE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3C" w:rsidRDefault="00FC383C" w:rsidP="009935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FC383C" w:rsidRDefault="00FC383C" w:rsidP="00BA0FE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83C" w:rsidRDefault="00FC383C" w:rsidP="009A0FB8">
      <w:r>
        <w:separator/>
      </w:r>
    </w:p>
  </w:footnote>
  <w:footnote w:type="continuationSeparator" w:id="0">
    <w:p w:rsidR="00FC383C" w:rsidRDefault="00FC383C" w:rsidP="009A0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7E3F54"/>
    <w:lvl w:ilvl="0">
      <w:numFmt w:val="bullet"/>
      <w:lvlText w:val="*"/>
      <w:lvlJc w:val="left"/>
    </w:lvl>
  </w:abstractNum>
  <w:abstractNum w:abstractNumId="1">
    <w:nsid w:val="06F87994"/>
    <w:multiLevelType w:val="singleLevel"/>
    <w:tmpl w:val="F168C24C"/>
    <w:lvl w:ilvl="0">
      <w:start w:val="1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24405F91"/>
    <w:multiLevelType w:val="hybridMultilevel"/>
    <w:tmpl w:val="150A84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862A4F"/>
    <w:multiLevelType w:val="singleLevel"/>
    <w:tmpl w:val="A4E2E9B8"/>
    <w:lvl w:ilvl="0">
      <w:start w:val="6"/>
      <w:numFmt w:val="decimal"/>
      <w:lvlText w:val="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35861DCE"/>
    <w:multiLevelType w:val="hybridMultilevel"/>
    <w:tmpl w:val="51688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170946"/>
    <w:multiLevelType w:val="singleLevel"/>
    <w:tmpl w:val="F94452BA"/>
    <w:lvl w:ilvl="0">
      <w:start w:val="9"/>
      <w:numFmt w:val="decimal"/>
      <w:lvlText w:val="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6">
    <w:nsid w:val="63254BEA"/>
    <w:multiLevelType w:val="hybridMultilevel"/>
    <w:tmpl w:val="C0DE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61D"/>
    <w:rsid w:val="000046C3"/>
    <w:rsid w:val="0001617A"/>
    <w:rsid w:val="0005013F"/>
    <w:rsid w:val="000652A2"/>
    <w:rsid w:val="000A156B"/>
    <w:rsid w:val="000B1A78"/>
    <w:rsid w:val="001147B4"/>
    <w:rsid w:val="001169A6"/>
    <w:rsid w:val="00126D8C"/>
    <w:rsid w:val="00175969"/>
    <w:rsid w:val="00186844"/>
    <w:rsid w:val="001A032D"/>
    <w:rsid w:val="001A3FEE"/>
    <w:rsid w:val="001C7B1B"/>
    <w:rsid w:val="00206D0D"/>
    <w:rsid w:val="002143C3"/>
    <w:rsid w:val="00215C8C"/>
    <w:rsid w:val="002A6038"/>
    <w:rsid w:val="002E2A59"/>
    <w:rsid w:val="002F40A2"/>
    <w:rsid w:val="00310F08"/>
    <w:rsid w:val="00327BFC"/>
    <w:rsid w:val="00385133"/>
    <w:rsid w:val="003A2AD0"/>
    <w:rsid w:val="003E7B19"/>
    <w:rsid w:val="004F5B17"/>
    <w:rsid w:val="00560DFE"/>
    <w:rsid w:val="00561EC0"/>
    <w:rsid w:val="00571208"/>
    <w:rsid w:val="00571273"/>
    <w:rsid w:val="00577B30"/>
    <w:rsid w:val="0059462B"/>
    <w:rsid w:val="005D2009"/>
    <w:rsid w:val="005F0F75"/>
    <w:rsid w:val="00611E83"/>
    <w:rsid w:val="00617D33"/>
    <w:rsid w:val="00630927"/>
    <w:rsid w:val="00657B8A"/>
    <w:rsid w:val="006713BF"/>
    <w:rsid w:val="006A622B"/>
    <w:rsid w:val="006C3F6A"/>
    <w:rsid w:val="006D258D"/>
    <w:rsid w:val="00711735"/>
    <w:rsid w:val="007121FC"/>
    <w:rsid w:val="00713E43"/>
    <w:rsid w:val="00744A81"/>
    <w:rsid w:val="007E4ED4"/>
    <w:rsid w:val="00804F3E"/>
    <w:rsid w:val="0086083D"/>
    <w:rsid w:val="008B291F"/>
    <w:rsid w:val="008C2923"/>
    <w:rsid w:val="008D110D"/>
    <w:rsid w:val="008F59D7"/>
    <w:rsid w:val="009031C4"/>
    <w:rsid w:val="00926DAE"/>
    <w:rsid w:val="00975FDF"/>
    <w:rsid w:val="00993503"/>
    <w:rsid w:val="009A0FB8"/>
    <w:rsid w:val="009C69D0"/>
    <w:rsid w:val="00A95DC3"/>
    <w:rsid w:val="00AC1846"/>
    <w:rsid w:val="00AC715B"/>
    <w:rsid w:val="00AD1826"/>
    <w:rsid w:val="00AE0481"/>
    <w:rsid w:val="00AE7C61"/>
    <w:rsid w:val="00B065CD"/>
    <w:rsid w:val="00B279E0"/>
    <w:rsid w:val="00B50AD2"/>
    <w:rsid w:val="00B81CD7"/>
    <w:rsid w:val="00B86121"/>
    <w:rsid w:val="00B903E4"/>
    <w:rsid w:val="00BA0FEC"/>
    <w:rsid w:val="00C5546D"/>
    <w:rsid w:val="00C90A1D"/>
    <w:rsid w:val="00CA5BBF"/>
    <w:rsid w:val="00CB2E3A"/>
    <w:rsid w:val="00D43937"/>
    <w:rsid w:val="00D50303"/>
    <w:rsid w:val="00D533E3"/>
    <w:rsid w:val="00D70306"/>
    <w:rsid w:val="00DA5715"/>
    <w:rsid w:val="00E178F7"/>
    <w:rsid w:val="00E7261D"/>
    <w:rsid w:val="00ED3324"/>
    <w:rsid w:val="00F21651"/>
    <w:rsid w:val="00F2624B"/>
    <w:rsid w:val="00F434CF"/>
    <w:rsid w:val="00F95481"/>
    <w:rsid w:val="00FC383C"/>
    <w:rsid w:val="00FC7550"/>
    <w:rsid w:val="00F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6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143C3"/>
    <w:pPr>
      <w:keepNext/>
      <w:jc w:val="center"/>
      <w:outlineLvl w:val="1"/>
    </w:pPr>
    <w:rPr>
      <w:rFonts w:eastAsia="Batang"/>
      <w:b/>
      <w:bCs/>
      <w:sz w:val="2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143C3"/>
    <w:rPr>
      <w:rFonts w:eastAsia="Batang" w:cs="Times New Roman"/>
      <w:b/>
      <w:bCs/>
      <w:sz w:val="28"/>
      <w:lang w:val="ru-RU" w:eastAsia="ko-KR" w:bidi="ar-SA"/>
    </w:rPr>
  </w:style>
  <w:style w:type="paragraph" w:styleId="Footer">
    <w:name w:val="footer"/>
    <w:basedOn w:val="Normal"/>
    <w:link w:val="FooterChar"/>
    <w:uiPriority w:val="99"/>
    <w:rsid w:val="00E726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261D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E7261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7261D"/>
    <w:pPr>
      <w:spacing w:after="120"/>
    </w:pPr>
    <w:rPr>
      <w:rFonts w:eastAsia="Batang"/>
      <w:lang w:eastAsia="ko-K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61D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ConsPlusNormal">
    <w:name w:val="ConsPlusNormal"/>
    <w:uiPriority w:val="99"/>
    <w:rsid w:val="007E4ED4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1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8</Pages>
  <Words>1303</Words>
  <Characters>7431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22</cp:revision>
  <cp:lastPrinted>2017-01-27T12:50:00Z</cp:lastPrinted>
  <dcterms:created xsi:type="dcterms:W3CDTF">2016-07-27T05:22:00Z</dcterms:created>
  <dcterms:modified xsi:type="dcterms:W3CDTF">2017-02-02T11:43:00Z</dcterms:modified>
</cp:coreProperties>
</file>