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E1" w:rsidRDefault="007E0BE1" w:rsidP="00242030">
      <w:pPr>
        <w:rPr>
          <w:b/>
          <w:sz w:val="24"/>
          <w:szCs w:val="24"/>
        </w:rPr>
      </w:pPr>
    </w:p>
    <w:p w:rsidR="00C7094F" w:rsidRDefault="00BE6781" w:rsidP="00B630DE">
      <w:pPr>
        <w:jc w:val="center"/>
        <w:rPr>
          <w:b/>
          <w:sz w:val="28"/>
          <w:szCs w:val="28"/>
        </w:rPr>
      </w:pPr>
      <w:r w:rsidRPr="00B630DE">
        <w:rPr>
          <w:b/>
          <w:sz w:val="28"/>
          <w:szCs w:val="28"/>
        </w:rPr>
        <w:t>СОБРАНИЕ ДЕПУТАТОВ</w:t>
      </w:r>
    </w:p>
    <w:p w:rsidR="00BE6781" w:rsidRPr="00B630DE" w:rsidRDefault="00BB6399" w:rsidP="00B630DE">
      <w:pPr>
        <w:jc w:val="center"/>
        <w:rPr>
          <w:b/>
          <w:sz w:val="28"/>
          <w:szCs w:val="28"/>
        </w:rPr>
      </w:pPr>
      <w:r w:rsidRPr="00B630DE">
        <w:rPr>
          <w:b/>
          <w:sz w:val="28"/>
          <w:szCs w:val="28"/>
        </w:rPr>
        <w:t>ПРИСТЕНСКОГО СЕЛЬСОВЕТА</w:t>
      </w:r>
    </w:p>
    <w:p w:rsidR="00386107" w:rsidRPr="00B630DE" w:rsidRDefault="00BB6399" w:rsidP="00B630DE">
      <w:pPr>
        <w:jc w:val="center"/>
        <w:rPr>
          <w:b/>
          <w:sz w:val="28"/>
          <w:szCs w:val="28"/>
        </w:rPr>
      </w:pPr>
      <w:r w:rsidRPr="00B630DE">
        <w:rPr>
          <w:b/>
          <w:sz w:val="28"/>
          <w:szCs w:val="28"/>
        </w:rPr>
        <w:t>ПРИСТЕНСКОГО</w:t>
      </w:r>
      <w:r w:rsidR="007E0BE1" w:rsidRPr="00B630DE">
        <w:rPr>
          <w:b/>
          <w:sz w:val="28"/>
          <w:szCs w:val="28"/>
        </w:rPr>
        <w:t xml:space="preserve"> </w:t>
      </w:r>
      <w:r w:rsidR="006716E0" w:rsidRPr="00B630DE">
        <w:rPr>
          <w:b/>
          <w:sz w:val="28"/>
          <w:szCs w:val="28"/>
        </w:rPr>
        <w:t xml:space="preserve"> </w:t>
      </w:r>
      <w:r w:rsidR="00BE6781" w:rsidRPr="00B630DE">
        <w:rPr>
          <w:b/>
          <w:sz w:val="28"/>
          <w:szCs w:val="28"/>
        </w:rPr>
        <w:t>РАЙОНА</w:t>
      </w:r>
      <w:r w:rsidR="007E0BE1" w:rsidRPr="00B630DE">
        <w:rPr>
          <w:b/>
          <w:sz w:val="28"/>
          <w:szCs w:val="28"/>
        </w:rPr>
        <w:t xml:space="preserve">  </w:t>
      </w:r>
      <w:r w:rsidR="003B178E" w:rsidRPr="00B630DE">
        <w:rPr>
          <w:b/>
          <w:sz w:val="28"/>
          <w:szCs w:val="28"/>
        </w:rPr>
        <w:t>КУРСКОЙ</w:t>
      </w:r>
      <w:r w:rsidR="007E0BE1" w:rsidRPr="00B630DE">
        <w:rPr>
          <w:b/>
          <w:sz w:val="28"/>
          <w:szCs w:val="28"/>
        </w:rPr>
        <w:t xml:space="preserve"> </w:t>
      </w:r>
      <w:r w:rsidR="003B178E" w:rsidRPr="00B630DE">
        <w:rPr>
          <w:b/>
          <w:sz w:val="28"/>
          <w:szCs w:val="28"/>
        </w:rPr>
        <w:t xml:space="preserve"> ОБЛАСТИ</w:t>
      </w:r>
    </w:p>
    <w:p w:rsidR="00F6034D" w:rsidRPr="00B630DE" w:rsidRDefault="00F6034D" w:rsidP="00267583">
      <w:pPr>
        <w:rPr>
          <w:sz w:val="28"/>
          <w:szCs w:val="28"/>
        </w:rPr>
      </w:pPr>
    </w:p>
    <w:p w:rsidR="00386107" w:rsidRPr="00B630DE" w:rsidRDefault="00386107" w:rsidP="00B630DE">
      <w:pPr>
        <w:jc w:val="center"/>
        <w:rPr>
          <w:b/>
          <w:sz w:val="28"/>
          <w:szCs w:val="28"/>
        </w:rPr>
      </w:pPr>
      <w:r w:rsidRPr="00B630DE">
        <w:rPr>
          <w:b/>
          <w:sz w:val="28"/>
          <w:szCs w:val="28"/>
        </w:rPr>
        <w:t>РЕШЕНИЕ</w:t>
      </w:r>
      <w:r w:rsidR="00A03667">
        <w:rPr>
          <w:b/>
          <w:sz w:val="28"/>
          <w:szCs w:val="28"/>
        </w:rPr>
        <w:t xml:space="preserve"> </w:t>
      </w:r>
    </w:p>
    <w:p w:rsidR="007E0BE1" w:rsidRPr="00B630DE" w:rsidRDefault="007E0BE1" w:rsidP="00B630DE">
      <w:pPr>
        <w:jc w:val="center"/>
        <w:rPr>
          <w:sz w:val="28"/>
          <w:szCs w:val="28"/>
        </w:rPr>
      </w:pPr>
    </w:p>
    <w:p w:rsidR="00296E76" w:rsidRPr="008B40FD" w:rsidRDefault="00B630DE" w:rsidP="00B630DE">
      <w:pPr>
        <w:rPr>
          <w:sz w:val="26"/>
          <w:szCs w:val="26"/>
        </w:rPr>
      </w:pPr>
      <w:r w:rsidRPr="008B40FD">
        <w:rPr>
          <w:sz w:val="26"/>
          <w:szCs w:val="26"/>
        </w:rPr>
        <w:t>О</w:t>
      </w:r>
      <w:r w:rsidR="00386107" w:rsidRPr="008B40FD">
        <w:rPr>
          <w:sz w:val="26"/>
          <w:szCs w:val="26"/>
        </w:rPr>
        <w:t>т</w:t>
      </w:r>
      <w:r w:rsidRPr="008B40FD">
        <w:rPr>
          <w:sz w:val="26"/>
          <w:szCs w:val="26"/>
        </w:rPr>
        <w:t xml:space="preserve"> </w:t>
      </w:r>
      <w:r w:rsidR="00B56285" w:rsidRPr="008B40FD">
        <w:rPr>
          <w:sz w:val="26"/>
          <w:szCs w:val="26"/>
        </w:rPr>
        <w:t xml:space="preserve"> </w:t>
      </w:r>
      <w:r w:rsidR="00C7094F" w:rsidRPr="008B40FD">
        <w:rPr>
          <w:sz w:val="26"/>
          <w:szCs w:val="26"/>
        </w:rPr>
        <w:t>24</w:t>
      </w:r>
      <w:r w:rsidR="004D40C0" w:rsidRPr="008B40FD">
        <w:rPr>
          <w:sz w:val="26"/>
          <w:szCs w:val="26"/>
        </w:rPr>
        <w:t xml:space="preserve"> октября </w:t>
      </w:r>
      <w:r w:rsidR="00C7094F" w:rsidRPr="008B40FD">
        <w:rPr>
          <w:sz w:val="26"/>
          <w:szCs w:val="26"/>
        </w:rPr>
        <w:t>2018</w:t>
      </w:r>
      <w:r w:rsidR="00624606" w:rsidRPr="008B40FD">
        <w:rPr>
          <w:sz w:val="26"/>
          <w:szCs w:val="26"/>
        </w:rPr>
        <w:t xml:space="preserve"> </w:t>
      </w:r>
      <w:r w:rsidR="00386107" w:rsidRPr="008B40FD">
        <w:rPr>
          <w:sz w:val="26"/>
          <w:szCs w:val="26"/>
        </w:rPr>
        <w:t>г</w:t>
      </w:r>
      <w:r w:rsidRPr="008B40FD">
        <w:rPr>
          <w:sz w:val="26"/>
          <w:szCs w:val="26"/>
        </w:rPr>
        <w:t xml:space="preserve">.  </w:t>
      </w:r>
      <w:r w:rsidR="00C7094F" w:rsidRPr="008B40FD">
        <w:rPr>
          <w:sz w:val="26"/>
          <w:szCs w:val="26"/>
        </w:rPr>
        <w:t xml:space="preserve">                                                              </w:t>
      </w:r>
      <w:r w:rsidR="00386107" w:rsidRPr="008B40FD">
        <w:rPr>
          <w:sz w:val="26"/>
          <w:szCs w:val="26"/>
        </w:rPr>
        <w:t>№</w:t>
      </w:r>
      <w:r w:rsidR="00C7094F" w:rsidRPr="008B40FD">
        <w:rPr>
          <w:sz w:val="26"/>
          <w:szCs w:val="26"/>
        </w:rPr>
        <w:t>23</w:t>
      </w:r>
    </w:p>
    <w:p w:rsidR="00615319" w:rsidRPr="008B40FD" w:rsidRDefault="00615319" w:rsidP="00B630DE">
      <w:pPr>
        <w:jc w:val="center"/>
        <w:rPr>
          <w:sz w:val="26"/>
          <w:szCs w:val="26"/>
        </w:rPr>
      </w:pPr>
    </w:p>
    <w:p w:rsidR="00C7094F" w:rsidRPr="00C7094F" w:rsidRDefault="00A03667" w:rsidP="00C7094F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  <w:r w:rsidRPr="00C7094F">
        <w:rPr>
          <w:rStyle w:val="a8"/>
          <w:sz w:val="26"/>
          <w:szCs w:val="26"/>
        </w:rPr>
        <w:t xml:space="preserve">О принятии имущества </w:t>
      </w:r>
      <w:proofErr w:type="gramStart"/>
      <w:r w:rsidRPr="00C7094F">
        <w:rPr>
          <w:rStyle w:val="a8"/>
          <w:sz w:val="26"/>
          <w:szCs w:val="26"/>
        </w:rPr>
        <w:t>из</w:t>
      </w:r>
      <w:proofErr w:type="gramEnd"/>
      <w:r w:rsidRPr="00C7094F">
        <w:rPr>
          <w:rStyle w:val="a8"/>
          <w:sz w:val="26"/>
          <w:szCs w:val="26"/>
        </w:rPr>
        <w:t xml:space="preserve"> </w:t>
      </w:r>
    </w:p>
    <w:p w:rsidR="00C7094F" w:rsidRPr="00C7094F" w:rsidRDefault="00A03667" w:rsidP="00C7094F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  <w:r w:rsidRPr="00C7094F">
        <w:rPr>
          <w:rStyle w:val="a8"/>
          <w:sz w:val="26"/>
          <w:szCs w:val="26"/>
        </w:rPr>
        <w:t>государственной собственности Курской области</w:t>
      </w:r>
    </w:p>
    <w:p w:rsidR="00C7094F" w:rsidRPr="00C7094F" w:rsidRDefault="00A03667" w:rsidP="00C7094F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  <w:r w:rsidRPr="00C7094F">
        <w:rPr>
          <w:rStyle w:val="a8"/>
          <w:sz w:val="26"/>
          <w:szCs w:val="26"/>
        </w:rPr>
        <w:t xml:space="preserve"> в муниципальную собственность </w:t>
      </w:r>
      <w:proofErr w:type="gramStart"/>
      <w:r w:rsidRPr="00C7094F">
        <w:rPr>
          <w:rStyle w:val="a8"/>
          <w:sz w:val="26"/>
          <w:szCs w:val="26"/>
        </w:rPr>
        <w:t>муниципального</w:t>
      </w:r>
      <w:proofErr w:type="gramEnd"/>
    </w:p>
    <w:p w:rsidR="00C7094F" w:rsidRPr="00C7094F" w:rsidRDefault="00A03667" w:rsidP="00C7094F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  <w:r w:rsidRPr="00C7094F">
        <w:rPr>
          <w:rStyle w:val="a8"/>
          <w:sz w:val="26"/>
          <w:szCs w:val="26"/>
        </w:rPr>
        <w:t xml:space="preserve"> образования «</w:t>
      </w:r>
      <w:proofErr w:type="spellStart"/>
      <w:r w:rsidRPr="00C7094F">
        <w:rPr>
          <w:rStyle w:val="a8"/>
          <w:sz w:val="26"/>
          <w:szCs w:val="26"/>
        </w:rPr>
        <w:t>Пристенский</w:t>
      </w:r>
      <w:proofErr w:type="spellEnd"/>
      <w:r w:rsidRPr="00C7094F">
        <w:rPr>
          <w:rStyle w:val="a8"/>
          <w:sz w:val="26"/>
          <w:szCs w:val="26"/>
        </w:rPr>
        <w:t xml:space="preserve"> сельсовет» </w:t>
      </w:r>
    </w:p>
    <w:p w:rsidR="00A03667" w:rsidRDefault="00A03667" w:rsidP="00C7094F">
      <w:pPr>
        <w:pStyle w:val="a7"/>
        <w:spacing w:before="0" w:beforeAutospacing="0" w:after="0" w:afterAutospacing="0"/>
        <w:rPr>
          <w:rStyle w:val="a8"/>
          <w:sz w:val="26"/>
          <w:szCs w:val="26"/>
        </w:rPr>
      </w:pPr>
      <w:proofErr w:type="spellStart"/>
      <w:r w:rsidRPr="00C7094F">
        <w:rPr>
          <w:rStyle w:val="a8"/>
          <w:sz w:val="26"/>
          <w:szCs w:val="26"/>
        </w:rPr>
        <w:t>Пристенского</w:t>
      </w:r>
      <w:proofErr w:type="spellEnd"/>
      <w:r w:rsidRPr="00C7094F">
        <w:rPr>
          <w:rStyle w:val="a8"/>
          <w:sz w:val="26"/>
          <w:szCs w:val="26"/>
        </w:rPr>
        <w:t xml:space="preserve"> района Курской области</w:t>
      </w:r>
    </w:p>
    <w:p w:rsidR="00C7094F" w:rsidRPr="00C7094F" w:rsidRDefault="00C7094F" w:rsidP="00C7094F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A03667" w:rsidRPr="00C7094F" w:rsidRDefault="00A03667" w:rsidP="00C7094F">
      <w:pPr>
        <w:pStyle w:val="a7"/>
        <w:ind w:firstLine="708"/>
        <w:jc w:val="both"/>
        <w:rPr>
          <w:sz w:val="26"/>
          <w:szCs w:val="26"/>
        </w:rPr>
      </w:pPr>
      <w:r w:rsidRPr="00C7094F">
        <w:rPr>
          <w:sz w:val="26"/>
          <w:szCs w:val="26"/>
        </w:rPr>
        <w:t xml:space="preserve">В соответствии с обращением </w:t>
      </w:r>
      <w:r w:rsidR="00B56285" w:rsidRPr="00C7094F">
        <w:rPr>
          <w:sz w:val="26"/>
          <w:szCs w:val="26"/>
        </w:rPr>
        <w:t xml:space="preserve">ВРИО </w:t>
      </w:r>
      <w:r w:rsidRPr="00C7094F">
        <w:rPr>
          <w:sz w:val="26"/>
          <w:szCs w:val="26"/>
        </w:rPr>
        <w:t xml:space="preserve">Председателя комитета по управлению имуществом Курской области Моисеева </w:t>
      </w:r>
      <w:proofErr w:type="spellStart"/>
      <w:r w:rsidRPr="00C7094F">
        <w:rPr>
          <w:sz w:val="26"/>
          <w:szCs w:val="26"/>
        </w:rPr>
        <w:t>П.Ю.,с</w:t>
      </w:r>
      <w:proofErr w:type="spellEnd"/>
      <w:r w:rsidRPr="00C7094F">
        <w:rPr>
          <w:sz w:val="26"/>
          <w:szCs w:val="26"/>
        </w:rPr>
        <w:t xml:space="preserve"> целью дальнейшего </w:t>
      </w:r>
      <w:proofErr w:type="gramStart"/>
      <w:r w:rsidRPr="00C7094F">
        <w:rPr>
          <w:sz w:val="26"/>
          <w:szCs w:val="26"/>
        </w:rPr>
        <w:t>использования передаваемого имущества для исполнения полномочий по решению вопросов местного значения сельского поселения, руководствуясь пунктом 11 статьи 154 Федерального закона от 22.08.2004 № 122–ФЗ «О внесении изменений в законодательные акты Российской Федерации и признании утратившими сил некоторых законодательных актов Российской Федерации в связи с принятием Федеральных законов «О  внесении  изменений и дополнений в Федеральный закон «Об общих принципа организации законодательных (представительных</w:t>
      </w:r>
      <w:proofErr w:type="gramEnd"/>
      <w:r w:rsidRPr="00C7094F">
        <w:rPr>
          <w:sz w:val="26"/>
          <w:szCs w:val="26"/>
        </w:rPr>
        <w:t xml:space="preserve">) </w:t>
      </w:r>
      <w:proofErr w:type="gramStart"/>
      <w:r w:rsidRPr="00C7094F">
        <w:rPr>
          <w:sz w:val="26"/>
          <w:szCs w:val="26"/>
        </w:rPr>
        <w:t>и исполнительных органов государственной власти субъектов Российской Федерации и «Об общих принципах организации местного самоуправления в Российской Федерации», на основании «Положения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C7094F">
        <w:rPr>
          <w:sz w:val="26"/>
          <w:szCs w:val="26"/>
        </w:rPr>
        <w:t>Пристенский</w:t>
      </w:r>
      <w:proofErr w:type="spellEnd"/>
      <w:r w:rsidRPr="00C7094F">
        <w:rPr>
          <w:sz w:val="26"/>
          <w:szCs w:val="26"/>
        </w:rPr>
        <w:t xml:space="preserve"> сельсовет» </w:t>
      </w:r>
      <w:proofErr w:type="spellStart"/>
      <w:r w:rsidRPr="00C7094F">
        <w:rPr>
          <w:sz w:val="26"/>
          <w:szCs w:val="26"/>
        </w:rPr>
        <w:t>Пристенского</w:t>
      </w:r>
      <w:proofErr w:type="spellEnd"/>
      <w:r w:rsidRPr="00C7094F">
        <w:rPr>
          <w:sz w:val="26"/>
          <w:szCs w:val="26"/>
        </w:rPr>
        <w:t xml:space="preserve"> района Курской области» утвержденным решением Собрания депутатов </w:t>
      </w:r>
      <w:proofErr w:type="spellStart"/>
      <w:r w:rsidRPr="00C7094F">
        <w:rPr>
          <w:sz w:val="26"/>
          <w:szCs w:val="26"/>
        </w:rPr>
        <w:t>Пристенского</w:t>
      </w:r>
      <w:proofErr w:type="spellEnd"/>
      <w:r w:rsidRPr="00C7094F">
        <w:rPr>
          <w:sz w:val="26"/>
          <w:szCs w:val="26"/>
        </w:rPr>
        <w:t xml:space="preserve"> сельсовета от 18.01.2012 №2 Собрание депутатов </w:t>
      </w:r>
      <w:proofErr w:type="spellStart"/>
      <w:r w:rsidRPr="00C7094F">
        <w:rPr>
          <w:sz w:val="26"/>
          <w:szCs w:val="26"/>
        </w:rPr>
        <w:t>Пристенского</w:t>
      </w:r>
      <w:proofErr w:type="spellEnd"/>
      <w:r w:rsidRPr="00C7094F">
        <w:rPr>
          <w:sz w:val="26"/>
          <w:szCs w:val="26"/>
        </w:rPr>
        <w:t xml:space="preserve"> сельсовета решило:</w:t>
      </w:r>
      <w:proofErr w:type="gramEnd"/>
    </w:p>
    <w:p w:rsidR="00A03667" w:rsidRPr="00C7094F" w:rsidRDefault="00A03667" w:rsidP="00C7094F">
      <w:pPr>
        <w:pStyle w:val="a7"/>
        <w:ind w:firstLine="708"/>
        <w:jc w:val="both"/>
        <w:rPr>
          <w:sz w:val="26"/>
          <w:szCs w:val="26"/>
        </w:rPr>
      </w:pPr>
      <w:r w:rsidRPr="00C7094F">
        <w:rPr>
          <w:sz w:val="26"/>
          <w:szCs w:val="26"/>
        </w:rPr>
        <w:t xml:space="preserve">1.Администрации </w:t>
      </w:r>
      <w:proofErr w:type="spellStart"/>
      <w:r w:rsidRPr="00C7094F">
        <w:rPr>
          <w:sz w:val="26"/>
          <w:szCs w:val="26"/>
        </w:rPr>
        <w:t>Пристенского</w:t>
      </w:r>
      <w:proofErr w:type="spellEnd"/>
      <w:r w:rsidRPr="00C7094F">
        <w:rPr>
          <w:sz w:val="26"/>
          <w:szCs w:val="26"/>
        </w:rPr>
        <w:t xml:space="preserve"> сельсовета принять безвозмездно имущество из государственной собственности Курской области в муниципальную собственность муниципального образования «</w:t>
      </w:r>
      <w:proofErr w:type="spellStart"/>
      <w:r w:rsidRPr="00C7094F">
        <w:rPr>
          <w:sz w:val="26"/>
          <w:szCs w:val="26"/>
        </w:rPr>
        <w:t>Пристенский</w:t>
      </w:r>
      <w:proofErr w:type="spellEnd"/>
      <w:r w:rsidRPr="00C7094F">
        <w:rPr>
          <w:sz w:val="26"/>
          <w:szCs w:val="26"/>
        </w:rPr>
        <w:t xml:space="preserve"> сельсовет» </w:t>
      </w:r>
      <w:proofErr w:type="spellStart"/>
      <w:r w:rsidRPr="00C7094F">
        <w:rPr>
          <w:sz w:val="26"/>
          <w:szCs w:val="26"/>
        </w:rPr>
        <w:t>Пристенс</w:t>
      </w:r>
      <w:r w:rsidR="00E76399" w:rsidRPr="00C7094F">
        <w:rPr>
          <w:sz w:val="26"/>
          <w:szCs w:val="26"/>
        </w:rPr>
        <w:t>ког</w:t>
      </w:r>
      <w:r w:rsidR="00B56285" w:rsidRPr="00C7094F">
        <w:rPr>
          <w:sz w:val="26"/>
          <w:szCs w:val="26"/>
        </w:rPr>
        <w:t>о</w:t>
      </w:r>
      <w:proofErr w:type="spellEnd"/>
      <w:r w:rsidR="00B56285" w:rsidRPr="00C7094F">
        <w:rPr>
          <w:sz w:val="26"/>
          <w:szCs w:val="26"/>
        </w:rPr>
        <w:t xml:space="preserve"> района </w:t>
      </w:r>
      <w:proofErr w:type="gramStart"/>
      <w:r w:rsidR="00B56285" w:rsidRPr="00C7094F">
        <w:rPr>
          <w:sz w:val="26"/>
          <w:szCs w:val="26"/>
        </w:rPr>
        <w:t>согласно приложения</w:t>
      </w:r>
      <w:proofErr w:type="gramEnd"/>
      <w:r w:rsidR="00B56285" w:rsidRPr="00C7094F">
        <w:rPr>
          <w:sz w:val="26"/>
          <w:szCs w:val="26"/>
        </w:rPr>
        <w:t xml:space="preserve"> №1</w:t>
      </w:r>
      <w:r w:rsidR="00E76399" w:rsidRPr="00C7094F">
        <w:rPr>
          <w:sz w:val="26"/>
          <w:szCs w:val="26"/>
        </w:rPr>
        <w:t>.</w:t>
      </w:r>
    </w:p>
    <w:p w:rsidR="00A03667" w:rsidRPr="00C7094F" w:rsidRDefault="00A03667" w:rsidP="00C7094F">
      <w:pPr>
        <w:pStyle w:val="a7"/>
        <w:ind w:firstLine="708"/>
        <w:jc w:val="both"/>
        <w:rPr>
          <w:sz w:val="26"/>
          <w:szCs w:val="26"/>
        </w:rPr>
      </w:pPr>
      <w:r w:rsidRPr="00C7094F">
        <w:rPr>
          <w:sz w:val="26"/>
          <w:szCs w:val="26"/>
        </w:rPr>
        <w:t xml:space="preserve">2.Решение вступает в силу со дня его обнародования и подлежит размещению на официальном сайте Администрации </w:t>
      </w:r>
      <w:proofErr w:type="spellStart"/>
      <w:r w:rsidRPr="00C7094F">
        <w:rPr>
          <w:sz w:val="26"/>
          <w:szCs w:val="26"/>
        </w:rPr>
        <w:t>Пристенского</w:t>
      </w:r>
      <w:proofErr w:type="spellEnd"/>
      <w:r w:rsidRPr="00C7094F">
        <w:rPr>
          <w:sz w:val="26"/>
          <w:szCs w:val="26"/>
        </w:rPr>
        <w:t xml:space="preserve"> сельсовета в сети «Интернет».</w:t>
      </w:r>
    </w:p>
    <w:p w:rsidR="00BA204F" w:rsidRPr="00C7094F" w:rsidRDefault="00A03667" w:rsidP="00A03667">
      <w:pPr>
        <w:pStyle w:val="a7"/>
        <w:jc w:val="both"/>
        <w:rPr>
          <w:sz w:val="26"/>
          <w:szCs w:val="26"/>
        </w:rPr>
      </w:pPr>
      <w:r w:rsidRPr="00C7094F">
        <w:rPr>
          <w:sz w:val="26"/>
          <w:szCs w:val="26"/>
        </w:rPr>
        <w:t> </w:t>
      </w:r>
    </w:p>
    <w:p w:rsidR="0097116D" w:rsidRPr="00C7094F" w:rsidRDefault="0097116D" w:rsidP="00386107">
      <w:pPr>
        <w:rPr>
          <w:sz w:val="26"/>
          <w:szCs w:val="26"/>
        </w:rPr>
      </w:pPr>
    </w:p>
    <w:p w:rsidR="00442FC2" w:rsidRPr="00C7094F" w:rsidRDefault="00442FC2" w:rsidP="00442FC2">
      <w:pPr>
        <w:autoSpaceDE w:val="0"/>
        <w:autoSpaceDN w:val="0"/>
        <w:adjustRightInd w:val="0"/>
        <w:rPr>
          <w:sz w:val="26"/>
          <w:szCs w:val="26"/>
        </w:rPr>
      </w:pPr>
      <w:r w:rsidRPr="00C7094F">
        <w:rPr>
          <w:sz w:val="26"/>
          <w:szCs w:val="26"/>
        </w:rPr>
        <w:t>Председатель Собрания депутатов</w:t>
      </w:r>
    </w:p>
    <w:p w:rsidR="00442FC2" w:rsidRPr="00C7094F" w:rsidRDefault="00442FC2" w:rsidP="00442FC2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C7094F">
        <w:rPr>
          <w:sz w:val="26"/>
          <w:szCs w:val="26"/>
        </w:rPr>
        <w:t>Пристенского</w:t>
      </w:r>
      <w:proofErr w:type="spellEnd"/>
      <w:r w:rsidRPr="00C7094F">
        <w:rPr>
          <w:sz w:val="26"/>
          <w:szCs w:val="26"/>
        </w:rPr>
        <w:t xml:space="preserve"> сельсовета </w:t>
      </w:r>
      <w:proofErr w:type="spellStart"/>
      <w:r w:rsidRPr="00C7094F">
        <w:rPr>
          <w:sz w:val="26"/>
          <w:szCs w:val="26"/>
        </w:rPr>
        <w:t>Пристенского</w:t>
      </w:r>
      <w:proofErr w:type="spellEnd"/>
      <w:r w:rsidRPr="00C7094F">
        <w:rPr>
          <w:sz w:val="26"/>
          <w:szCs w:val="26"/>
        </w:rPr>
        <w:t xml:space="preserve"> района</w:t>
      </w:r>
      <w:r w:rsidRPr="00C7094F">
        <w:rPr>
          <w:sz w:val="26"/>
          <w:szCs w:val="26"/>
        </w:rPr>
        <w:tab/>
      </w:r>
      <w:r w:rsidRPr="00C7094F">
        <w:rPr>
          <w:sz w:val="26"/>
          <w:szCs w:val="26"/>
        </w:rPr>
        <w:tab/>
      </w:r>
      <w:r w:rsidR="00C7094F">
        <w:rPr>
          <w:sz w:val="26"/>
          <w:szCs w:val="26"/>
        </w:rPr>
        <w:t xml:space="preserve">       </w:t>
      </w:r>
      <w:proofErr w:type="spellStart"/>
      <w:r w:rsidRPr="00C7094F">
        <w:rPr>
          <w:sz w:val="26"/>
          <w:szCs w:val="26"/>
        </w:rPr>
        <w:t>Е.П.Томанова</w:t>
      </w:r>
      <w:proofErr w:type="spellEnd"/>
    </w:p>
    <w:p w:rsidR="00442FC2" w:rsidRPr="00C7094F" w:rsidRDefault="00442FC2" w:rsidP="00442FC2">
      <w:pPr>
        <w:autoSpaceDE w:val="0"/>
        <w:autoSpaceDN w:val="0"/>
        <w:adjustRightInd w:val="0"/>
        <w:rPr>
          <w:sz w:val="26"/>
          <w:szCs w:val="26"/>
        </w:rPr>
      </w:pPr>
    </w:p>
    <w:p w:rsidR="00442FC2" w:rsidRPr="00C7094F" w:rsidRDefault="00442FC2" w:rsidP="00442FC2">
      <w:pPr>
        <w:autoSpaceDE w:val="0"/>
        <w:autoSpaceDN w:val="0"/>
        <w:adjustRightInd w:val="0"/>
        <w:rPr>
          <w:sz w:val="26"/>
          <w:szCs w:val="26"/>
        </w:rPr>
      </w:pPr>
      <w:r w:rsidRPr="00C7094F">
        <w:rPr>
          <w:sz w:val="26"/>
          <w:szCs w:val="26"/>
        </w:rPr>
        <w:t xml:space="preserve">Глава </w:t>
      </w:r>
      <w:proofErr w:type="spellStart"/>
      <w:r w:rsidRPr="00C7094F">
        <w:rPr>
          <w:sz w:val="26"/>
          <w:szCs w:val="26"/>
        </w:rPr>
        <w:t>Пристенского</w:t>
      </w:r>
      <w:proofErr w:type="spellEnd"/>
      <w:r w:rsidRPr="00C7094F">
        <w:rPr>
          <w:sz w:val="26"/>
          <w:szCs w:val="26"/>
        </w:rPr>
        <w:t xml:space="preserve"> сельсовета</w:t>
      </w:r>
    </w:p>
    <w:p w:rsidR="00442FC2" w:rsidRPr="00C7094F" w:rsidRDefault="00442FC2" w:rsidP="00442FC2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C7094F">
        <w:rPr>
          <w:sz w:val="26"/>
          <w:szCs w:val="26"/>
        </w:rPr>
        <w:t>Пристенского</w:t>
      </w:r>
      <w:proofErr w:type="spellEnd"/>
      <w:r w:rsidRPr="00C7094F">
        <w:rPr>
          <w:sz w:val="26"/>
          <w:szCs w:val="26"/>
        </w:rPr>
        <w:t xml:space="preserve"> района                                                             </w:t>
      </w:r>
      <w:r w:rsidR="008B40FD">
        <w:rPr>
          <w:sz w:val="26"/>
          <w:szCs w:val="26"/>
        </w:rPr>
        <w:t xml:space="preserve">    </w:t>
      </w:r>
      <w:r w:rsidRPr="00C7094F">
        <w:rPr>
          <w:sz w:val="26"/>
          <w:szCs w:val="26"/>
        </w:rPr>
        <w:t xml:space="preserve">   С.Е.Некипелов</w:t>
      </w:r>
    </w:p>
    <w:p w:rsidR="003D1964" w:rsidRDefault="003D1964">
      <w:pPr>
        <w:rPr>
          <w:sz w:val="28"/>
          <w:szCs w:val="28"/>
        </w:rPr>
      </w:pPr>
    </w:p>
    <w:p w:rsidR="004C0AC1" w:rsidRDefault="004C0AC1">
      <w:pPr>
        <w:rPr>
          <w:sz w:val="28"/>
          <w:szCs w:val="28"/>
        </w:rPr>
      </w:pPr>
    </w:p>
    <w:p w:rsidR="00386107" w:rsidRDefault="00A775AE">
      <w:pPr>
        <w:rPr>
          <w:sz w:val="28"/>
          <w:szCs w:val="28"/>
        </w:rPr>
      </w:pPr>
      <w:r w:rsidRPr="003D1964">
        <w:rPr>
          <w:sz w:val="28"/>
          <w:szCs w:val="28"/>
        </w:rPr>
        <w:t xml:space="preserve">    </w:t>
      </w:r>
    </w:p>
    <w:p w:rsidR="004C0AC1" w:rsidRDefault="00B56285" w:rsidP="004C0AC1">
      <w:pPr>
        <w:ind w:left="7800"/>
        <w:jc w:val="both"/>
        <w:rPr>
          <w:smallCaps/>
        </w:rPr>
      </w:pPr>
      <w:r>
        <w:rPr>
          <w:smallCaps/>
        </w:rPr>
        <w:t>приложение 1</w:t>
      </w:r>
    </w:p>
    <w:p w:rsidR="004C0AC1" w:rsidRDefault="004C0AC1" w:rsidP="004C0AC1">
      <w:pPr>
        <w:jc w:val="center"/>
        <w:rPr>
          <w:smallCaps/>
        </w:rPr>
      </w:pPr>
    </w:p>
    <w:p w:rsidR="004C0AC1" w:rsidRPr="00FD2909" w:rsidRDefault="004C0AC1" w:rsidP="004C0AC1">
      <w:pPr>
        <w:jc w:val="center"/>
      </w:pPr>
      <w:r w:rsidRPr="00FD2909">
        <w:t>ПЕРЕЧЕНЬ</w:t>
      </w:r>
    </w:p>
    <w:p w:rsidR="004C0AC1" w:rsidRDefault="004C0AC1" w:rsidP="004C0AC1">
      <w:pPr>
        <w:jc w:val="center"/>
      </w:pPr>
      <w:r w:rsidRPr="00FD2909">
        <w:t>движимого имущества, передаваемого в собственность муниципального образования</w:t>
      </w:r>
    </w:p>
    <w:p w:rsidR="004C0AC1" w:rsidRPr="00FD2909" w:rsidRDefault="004C0AC1" w:rsidP="004C0AC1">
      <w:pPr>
        <w:jc w:val="center"/>
      </w:pPr>
      <w:r>
        <w:t>«</w:t>
      </w:r>
      <w:proofErr w:type="spellStart"/>
      <w:r>
        <w:t>Пристенский</w:t>
      </w:r>
      <w:proofErr w:type="spellEnd"/>
      <w:r>
        <w:t xml:space="preserve"> сельсовет»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</w:p>
    <w:p w:rsidR="004C0AC1" w:rsidRPr="00FD2909" w:rsidRDefault="004C0AC1" w:rsidP="004C0AC1">
      <w:pPr>
        <w:jc w:val="center"/>
      </w:pPr>
    </w:p>
    <w:p w:rsidR="004C0AC1" w:rsidRPr="00FD2909" w:rsidRDefault="004C0AC1" w:rsidP="004C0AC1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032"/>
        <w:gridCol w:w="2880"/>
        <w:gridCol w:w="1317"/>
        <w:gridCol w:w="1666"/>
      </w:tblGrid>
      <w:tr w:rsidR="004C0AC1" w:rsidRPr="00FD2909" w:rsidTr="00936059">
        <w:tc>
          <w:tcPr>
            <w:tcW w:w="426" w:type="dxa"/>
          </w:tcPr>
          <w:p w:rsidR="004C0AC1" w:rsidRPr="00FD2909" w:rsidRDefault="004C0AC1" w:rsidP="00936059">
            <w:pPr>
              <w:jc w:val="center"/>
            </w:pPr>
            <w:r w:rsidRPr="00FD2909">
              <w:t>№</w:t>
            </w:r>
          </w:p>
        </w:tc>
        <w:tc>
          <w:tcPr>
            <w:tcW w:w="3032" w:type="dxa"/>
          </w:tcPr>
          <w:p w:rsidR="004C0AC1" w:rsidRPr="00FD2909" w:rsidRDefault="004C0AC1" w:rsidP="00936059">
            <w:pPr>
              <w:jc w:val="center"/>
            </w:pPr>
            <w:r>
              <w:t>Н</w:t>
            </w:r>
            <w:r w:rsidRPr="00FD2909">
              <w:t>аименование имущества</w:t>
            </w:r>
          </w:p>
        </w:tc>
        <w:tc>
          <w:tcPr>
            <w:tcW w:w="2880" w:type="dxa"/>
          </w:tcPr>
          <w:p w:rsidR="004C0AC1" w:rsidRPr="00FD2909" w:rsidRDefault="004C0AC1" w:rsidP="00936059">
            <w:pPr>
              <w:jc w:val="center"/>
            </w:pPr>
            <w:r>
              <w:t>А</w:t>
            </w:r>
            <w:r w:rsidRPr="00FD2909">
              <w:t>дрес место нахождения имущества</w:t>
            </w:r>
          </w:p>
        </w:tc>
        <w:tc>
          <w:tcPr>
            <w:tcW w:w="1317" w:type="dxa"/>
          </w:tcPr>
          <w:p w:rsidR="004C0AC1" w:rsidRPr="00FD2909" w:rsidRDefault="004C0AC1" w:rsidP="00936059">
            <w:r>
              <w:t>К</w:t>
            </w:r>
            <w:r w:rsidRPr="00FD2909">
              <w:t>оличество</w:t>
            </w:r>
          </w:p>
          <w:p w:rsidR="004C0AC1" w:rsidRPr="00FD2909" w:rsidRDefault="004C0AC1" w:rsidP="00936059">
            <w:pPr>
              <w:jc w:val="center"/>
            </w:pPr>
            <w:proofErr w:type="spellStart"/>
            <w:proofErr w:type="gramStart"/>
            <w:r w:rsidRPr="00FD2909">
              <w:t>шт</w:t>
            </w:r>
            <w:proofErr w:type="spellEnd"/>
            <w:proofErr w:type="gramEnd"/>
          </w:p>
        </w:tc>
        <w:tc>
          <w:tcPr>
            <w:tcW w:w="1666" w:type="dxa"/>
          </w:tcPr>
          <w:p w:rsidR="004C0AC1" w:rsidRPr="00FD2909" w:rsidRDefault="004C0AC1" w:rsidP="00936059">
            <w:pPr>
              <w:jc w:val="center"/>
            </w:pPr>
            <w:r>
              <w:t>Б</w:t>
            </w:r>
            <w:r w:rsidRPr="00FD2909">
              <w:t>алансовая</w:t>
            </w:r>
          </w:p>
          <w:p w:rsidR="004C0AC1" w:rsidRPr="00FD2909" w:rsidRDefault="004C0AC1" w:rsidP="00936059">
            <w:pPr>
              <w:jc w:val="center"/>
            </w:pPr>
            <w:r w:rsidRPr="00FD2909">
              <w:t xml:space="preserve">стоимость, </w:t>
            </w:r>
            <w:proofErr w:type="spellStart"/>
            <w:r w:rsidRPr="00FD2909">
              <w:t>руб</w:t>
            </w:r>
            <w:proofErr w:type="spellEnd"/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  <w:r w:rsidRPr="00897005">
              <w:rPr>
                <w:smallCaps/>
              </w:rPr>
              <w:t>1</w:t>
            </w:r>
          </w:p>
        </w:tc>
        <w:tc>
          <w:tcPr>
            <w:tcW w:w="3032" w:type="dxa"/>
          </w:tcPr>
          <w:p w:rsidR="004C0AC1" w:rsidRDefault="004C0AC1" w:rsidP="00936059">
            <w:pPr>
              <w:jc w:val="center"/>
              <w:rPr>
                <w:rStyle w:val="a8"/>
              </w:rPr>
            </w:pPr>
            <w:r w:rsidRPr="00A45007">
              <w:rPr>
                <w:rStyle w:val="a8"/>
              </w:rPr>
              <w:t>Про</w:t>
            </w:r>
            <w:r>
              <w:rPr>
                <w:rStyle w:val="a8"/>
              </w:rPr>
              <w:t>ектор 2</w:t>
            </w:r>
          </w:p>
          <w:p w:rsidR="004C0AC1" w:rsidRPr="00A45007" w:rsidRDefault="004C0AC1" w:rsidP="00936059">
            <w:pPr>
              <w:jc w:val="center"/>
              <w:rPr>
                <w:smallCaps/>
              </w:rPr>
            </w:pPr>
            <w:r w:rsidRPr="00A45007">
              <w:rPr>
                <w:rStyle w:val="a8"/>
              </w:rPr>
              <w:t>Видеопроектор</w:t>
            </w:r>
            <w:r w:rsidRPr="00A45007">
              <w:rPr>
                <w:b/>
              </w:rPr>
              <w:t>-</w:t>
            </w:r>
            <w:r>
              <w:t>2 OptomaЕН500</w:t>
            </w:r>
            <w:r w:rsidRPr="00A45007">
              <w:rPr>
                <w:b/>
              </w:rPr>
              <w:t xml:space="preserve">, </w:t>
            </w:r>
            <w:r w:rsidRPr="00A45007">
              <w:t xml:space="preserve">технология </w:t>
            </w:r>
            <w:r w:rsidRPr="00A45007">
              <w:rPr>
                <w:lang w:val="en-US"/>
              </w:rPr>
              <w:t>DLP</w:t>
            </w:r>
            <w:r w:rsidRPr="00A45007">
              <w:t>, разрешен</w:t>
            </w:r>
            <w:r>
              <w:t>4700 Лм, Контрастность 10</w:t>
            </w:r>
            <w:r w:rsidRPr="00A45007">
              <w:t>000:1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  <w:r w:rsidRPr="00897005">
              <w:rPr>
                <w:smallCaps/>
              </w:rPr>
              <w:t>1</w:t>
            </w:r>
          </w:p>
        </w:tc>
        <w:tc>
          <w:tcPr>
            <w:tcW w:w="166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  <w:r w:rsidRPr="00897005">
              <w:rPr>
                <w:smallCaps/>
              </w:rPr>
              <w:t>1</w:t>
            </w:r>
            <w:r>
              <w:rPr>
                <w:smallCaps/>
              </w:rPr>
              <w:t>05</w:t>
            </w:r>
            <w:r w:rsidRPr="00897005">
              <w:rPr>
                <w:smallCaps/>
              </w:rPr>
              <w:t>000,00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  <w:r w:rsidRPr="00897005">
              <w:rPr>
                <w:smallCaps/>
              </w:rPr>
              <w:t>2</w:t>
            </w:r>
          </w:p>
        </w:tc>
        <w:tc>
          <w:tcPr>
            <w:tcW w:w="3032" w:type="dxa"/>
          </w:tcPr>
          <w:p w:rsidR="004C0AC1" w:rsidRPr="00A45007" w:rsidRDefault="004C0AC1" w:rsidP="00936059">
            <w:pPr>
              <w:jc w:val="center"/>
              <w:rPr>
                <w:rStyle w:val="a8"/>
              </w:rPr>
            </w:pPr>
            <w:r w:rsidRPr="00A45007">
              <w:rPr>
                <w:rStyle w:val="a8"/>
              </w:rPr>
              <w:t>Экран 1</w:t>
            </w:r>
          </w:p>
          <w:p w:rsidR="004C0AC1" w:rsidRPr="00A45007" w:rsidRDefault="004C0AC1" w:rsidP="00936059">
            <w:pPr>
              <w:jc w:val="center"/>
              <w:rPr>
                <w:smallCaps/>
                <w:color w:val="000000"/>
              </w:rPr>
            </w:pPr>
            <w:r w:rsidRPr="00A45007">
              <w:rPr>
                <w:color w:val="000000"/>
              </w:rPr>
              <w:t xml:space="preserve">Экран -1 </w:t>
            </w:r>
            <w:proofErr w:type="spellStart"/>
            <w:r w:rsidRPr="00A45007">
              <w:rPr>
                <w:color w:val="000000"/>
                <w:lang w:val="en-US"/>
              </w:rPr>
              <w:t>LumienMasterControl</w:t>
            </w:r>
            <w:proofErr w:type="spellEnd"/>
            <w:r w:rsidRPr="00A45007">
              <w:rPr>
                <w:color w:val="000000"/>
              </w:rPr>
              <w:t xml:space="preserve"> (</w:t>
            </w:r>
            <w:r w:rsidRPr="00A45007">
              <w:rPr>
                <w:color w:val="000000"/>
                <w:lang w:val="en-US"/>
              </w:rPr>
              <w:t>LMC</w:t>
            </w:r>
            <w:r w:rsidRPr="00A45007">
              <w:rPr>
                <w:color w:val="000000"/>
              </w:rPr>
              <w:t>-100123) с электроприводом259x400 см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66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51000,00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3032" w:type="dxa"/>
          </w:tcPr>
          <w:p w:rsidR="004C0AC1" w:rsidRPr="00A45007" w:rsidRDefault="004C0AC1" w:rsidP="00936059">
            <w:pPr>
              <w:jc w:val="center"/>
              <w:rPr>
                <w:rStyle w:val="a8"/>
              </w:rPr>
            </w:pPr>
            <w:r w:rsidRPr="00A45007">
              <w:rPr>
                <w:rStyle w:val="a8"/>
              </w:rPr>
              <w:t>Акустическая система 3: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3032" w:type="dxa"/>
          </w:tcPr>
          <w:p w:rsidR="004C0AC1" w:rsidRPr="00A45007" w:rsidRDefault="004C0AC1" w:rsidP="00936059">
            <w:pPr>
              <w:jc w:val="center"/>
              <w:rPr>
                <w:rStyle w:val="a8"/>
                <w:b w:val="0"/>
              </w:rPr>
            </w:pPr>
            <w:r w:rsidRPr="00A45007">
              <w:rPr>
                <w:rStyle w:val="a8"/>
              </w:rPr>
              <w:t>Активная акустическая система 3-2 шт.</w:t>
            </w:r>
          </w:p>
          <w:p w:rsidR="004C0AC1" w:rsidRPr="00A45007" w:rsidRDefault="004C0AC1" w:rsidP="00936059">
            <w:pPr>
              <w:jc w:val="center"/>
              <w:rPr>
                <w:smallCaps/>
              </w:rPr>
            </w:pPr>
            <w:r w:rsidRPr="00A45007">
              <w:t>Активная акустическая система - 3 BLG RXA15P200, Мощность (RMS): 320 Вт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42400,00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3032" w:type="dxa"/>
          </w:tcPr>
          <w:p w:rsidR="004C0AC1" w:rsidRPr="00A45007" w:rsidRDefault="004C0AC1" w:rsidP="00936059">
            <w:pPr>
              <w:jc w:val="center"/>
              <w:rPr>
                <w:b/>
                <w:smallCaps/>
              </w:rPr>
            </w:pPr>
            <w:proofErr w:type="spellStart"/>
            <w:r w:rsidRPr="00A45007">
              <w:rPr>
                <w:rStyle w:val="a8"/>
              </w:rPr>
              <w:t>микшерный</w:t>
            </w:r>
            <w:proofErr w:type="spellEnd"/>
            <w:r w:rsidRPr="00A45007">
              <w:rPr>
                <w:rStyle w:val="a8"/>
              </w:rPr>
              <w:t xml:space="preserve"> пульт – 1 шт</w:t>
            </w:r>
            <w:r w:rsidRPr="00A45007">
              <w:rPr>
                <w:b/>
                <w:smallCaps/>
              </w:rPr>
              <w:t>.</w:t>
            </w:r>
          </w:p>
          <w:p w:rsidR="004C0AC1" w:rsidRPr="00A45007" w:rsidRDefault="004C0AC1" w:rsidP="00936059">
            <w:pPr>
              <w:jc w:val="center"/>
              <w:rPr>
                <w:smallCaps/>
              </w:rPr>
            </w:pPr>
            <w:proofErr w:type="spellStart"/>
            <w:r w:rsidRPr="00A45007">
              <w:t>Микшерный</w:t>
            </w:r>
            <w:proofErr w:type="spellEnd"/>
            <w:r w:rsidRPr="00A45007">
              <w:t xml:space="preserve"> пульт INVOTONE MX6</w:t>
            </w:r>
            <w:r w:rsidRPr="00A45007">
              <w:rPr>
                <w:b/>
              </w:rPr>
              <w:t xml:space="preserve">, </w:t>
            </w:r>
            <w:r w:rsidRPr="00A45007">
              <w:t>2стерео входа; 2 моноканала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6100,00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3032" w:type="dxa"/>
          </w:tcPr>
          <w:p w:rsidR="004C0AC1" w:rsidRPr="00A45007" w:rsidRDefault="004C0AC1" w:rsidP="00936059">
            <w:pPr>
              <w:jc w:val="center"/>
              <w:rPr>
                <w:rStyle w:val="a8"/>
                <w:b w:val="0"/>
              </w:rPr>
            </w:pPr>
            <w:r w:rsidRPr="00A45007">
              <w:rPr>
                <w:rStyle w:val="a8"/>
              </w:rPr>
              <w:t>стойка для акустической системы – 2 шт.</w:t>
            </w:r>
          </w:p>
          <w:p w:rsidR="004C0AC1" w:rsidRPr="00A45007" w:rsidRDefault="004C0AC1" w:rsidP="00936059">
            <w:pPr>
              <w:jc w:val="center"/>
              <w:rPr>
                <w:smallCaps/>
              </w:rPr>
            </w:pPr>
            <w:r w:rsidRPr="00A45007">
              <w:t>Стойка для акустической системы ROXTONE SS016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6100,00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  <w:tc>
          <w:tcPr>
            <w:tcW w:w="3032" w:type="dxa"/>
          </w:tcPr>
          <w:p w:rsidR="004C0AC1" w:rsidRPr="00A45007" w:rsidRDefault="004C0AC1" w:rsidP="00936059">
            <w:pPr>
              <w:jc w:val="center"/>
              <w:rPr>
                <w:rStyle w:val="a8"/>
              </w:rPr>
            </w:pPr>
            <w:r>
              <w:rPr>
                <w:rStyle w:val="a8"/>
              </w:rPr>
              <w:t>Н</w:t>
            </w:r>
            <w:r w:rsidRPr="00A45007">
              <w:rPr>
                <w:rStyle w:val="a8"/>
              </w:rPr>
              <w:t xml:space="preserve">оутбук </w:t>
            </w:r>
          </w:p>
          <w:p w:rsidR="004C0AC1" w:rsidRPr="006321C1" w:rsidRDefault="004C0AC1" w:rsidP="00936059">
            <w:pPr>
              <w:jc w:val="center"/>
              <w:rPr>
                <w:smallCaps/>
              </w:rPr>
            </w:pPr>
            <w:r w:rsidRPr="00A45007">
              <w:t>Ноутбук</w:t>
            </w:r>
            <w:proofErr w:type="gramStart"/>
            <w:r w:rsidRPr="00A45007">
              <w:rPr>
                <w:lang w:val="en-US"/>
              </w:rPr>
              <w:t>ASUS</w:t>
            </w:r>
            <w:proofErr w:type="gramEnd"/>
            <w:r w:rsidRPr="006321C1">
              <w:t xml:space="preserve"> </w:t>
            </w:r>
            <w:proofErr w:type="spellStart"/>
            <w:r w:rsidRPr="00A45007">
              <w:rPr>
                <w:lang w:val="en-US"/>
              </w:rPr>
              <w:t>VivoBook</w:t>
            </w:r>
            <w:proofErr w:type="spellEnd"/>
            <w:r w:rsidRPr="006321C1">
              <w:t xml:space="preserve"> </w:t>
            </w:r>
            <w:r w:rsidRPr="00A45007">
              <w:rPr>
                <w:lang w:val="en-US"/>
              </w:rPr>
              <w:t>X</w:t>
            </w:r>
            <w:r w:rsidRPr="006321C1">
              <w:t>540</w:t>
            </w:r>
            <w:r w:rsidRPr="00A45007">
              <w:rPr>
                <w:lang w:val="en-US"/>
              </w:rPr>
              <w:t>SA</w:t>
            </w:r>
            <w:r w:rsidRPr="006321C1">
              <w:t>-</w:t>
            </w:r>
            <w:r w:rsidRPr="00A45007">
              <w:rPr>
                <w:lang w:val="en-US"/>
              </w:rPr>
              <w:t>XX</w:t>
            </w:r>
            <w:r w:rsidRPr="006321C1">
              <w:t>557</w:t>
            </w:r>
            <w:r w:rsidRPr="00A45007">
              <w:rPr>
                <w:lang w:val="en-US"/>
              </w:rPr>
              <w:t>T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666" w:type="dxa"/>
          </w:tcPr>
          <w:p w:rsidR="004C0AC1" w:rsidRPr="00034AB2" w:rsidRDefault="004C0AC1" w:rsidP="00936059">
            <w:pPr>
              <w:jc w:val="center"/>
              <w:rPr>
                <w:smallCaps/>
                <w:lang w:val="en-US"/>
              </w:rPr>
            </w:pPr>
            <w:r>
              <w:rPr>
                <w:smallCaps/>
              </w:rPr>
              <w:t>30000,00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3032" w:type="dxa"/>
          </w:tcPr>
          <w:p w:rsidR="004C0AC1" w:rsidRPr="00936059" w:rsidRDefault="004C0AC1" w:rsidP="00936059">
            <w:pPr>
              <w:pStyle w:val="6"/>
              <w:jc w:val="center"/>
              <w:rPr>
                <w:rStyle w:val="a8"/>
                <w:b/>
                <w:bCs/>
              </w:rPr>
            </w:pPr>
            <w:proofErr w:type="spellStart"/>
            <w:r w:rsidRPr="00936059">
              <w:rPr>
                <w:rStyle w:val="a8"/>
                <w:lang w:val="en-US"/>
              </w:rPr>
              <w:t>Blu</w:t>
            </w:r>
            <w:proofErr w:type="spellEnd"/>
            <w:r w:rsidRPr="00936059">
              <w:rPr>
                <w:rStyle w:val="a8"/>
              </w:rPr>
              <w:t>-</w:t>
            </w:r>
            <w:r w:rsidRPr="00936059">
              <w:rPr>
                <w:rStyle w:val="a8"/>
                <w:lang w:val="en-US"/>
              </w:rPr>
              <w:t>Ray</w:t>
            </w:r>
            <w:r w:rsidRPr="00936059">
              <w:rPr>
                <w:rStyle w:val="a8"/>
              </w:rPr>
              <w:t xml:space="preserve"> плейер</w:t>
            </w:r>
          </w:p>
          <w:p w:rsidR="004C0AC1" w:rsidRPr="00556062" w:rsidRDefault="004C0AC1" w:rsidP="00936059">
            <w:pPr>
              <w:jc w:val="center"/>
              <w:rPr>
                <w:smallCaps/>
              </w:rPr>
            </w:pPr>
            <w:r w:rsidRPr="00556062">
              <w:t>Видеоплеер</w:t>
            </w:r>
            <w:proofErr w:type="spellStart"/>
            <w:r w:rsidRPr="00556062">
              <w:rPr>
                <w:lang w:val="en-US"/>
              </w:rPr>
              <w:t>SamsungBD</w:t>
            </w:r>
            <w:proofErr w:type="spellEnd"/>
            <w:r w:rsidRPr="00556062">
              <w:t>-</w:t>
            </w:r>
            <w:r w:rsidRPr="00556062">
              <w:rPr>
                <w:lang w:val="en-US"/>
              </w:rPr>
              <w:t>J</w:t>
            </w:r>
            <w:r w:rsidRPr="00556062">
              <w:t>7500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11000,00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5</w:t>
            </w:r>
          </w:p>
        </w:tc>
        <w:tc>
          <w:tcPr>
            <w:tcW w:w="3032" w:type="dxa"/>
          </w:tcPr>
          <w:p w:rsidR="004C0AC1" w:rsidRPr="00936059" w:rsidRDefault="004C0AC1" w:rsidP="00936059">
            <w:pPr>
              <w:pStyle w:val="6"/>
              <w:jc w:val="center"/>
              <w:rPr>
                <w:lang w:eastAsia="ru-RU"/>
              </w:rPr>
            </w:pPr>
            <w:r w:rsidRPr="00936059">
              <w:rPr>
                <w:lang w:eastAsia="ru-RU"/>
              </w:rPr>
              <w:t>Комплект 1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3032" w:type="dxa"/>
          </w:tcPr>
          <w:p w:rsidR="004C0AC1" w:rsidRPr="00936059" w:rsidRDefault="004C0AC1" w:rsidP="00936059">
            <w:pPr>
              <w:pStyle w:val="6"/>
              <w:rPr>
                <w:b w:val="0"/>
                <w:lang w:eastAsia="ru-RU"/>
              </w:rPr>
            </w:pPr>
            <w:r w:rsidRPr="00936059">
              <w:rPr>
                <w:b w:val="0"/>
                <w:lang w:eastAsia="ru-RU"/>
              </w:rPr>
              <w:t>кабель звуковой 1 – 1 шт</w:t>
            </w:r>
            <w:proofErr w:type="gramStart"/>
            <w:r w:rsidRPr="00936059">
              <w:rPr>
                <w:b w:val="0"/>
                <w:lang w:eastAsia="ru-RU"/>
              </w:rPr>
              <w:t>.</w:t>
            </w:r>
            <w:r w:rsidRPr="00936059">
              <w:rPr>
                <w:b w:val="0"/>
              </w:rPr>
              <w:t>К</w:t>
            </w:r>
            <w:proofErr w:type="gramEnd"/>
            <w:r w:rsidRPr="00936059">
              <w:rPr>
                <w:b w:val="0"/>
              </w:rPr>
              <w:t xml:space="preserve">абель звуковой 1 </w:t>
            </w:r>
            <w:proofErr w:type="spellStart"/>
            <w:r w:rsidRPr="00936059">
              <w:rPr>
                <w:b w:val="0"/>
              </w:rPr>
              <w:t>Proel</w:t>
            </w:r>
            <w:proofErr w:type="spellEnd"/>
            <w:r w:rsidRPr="00936059">
              <w:rPr>
                <w:b w:val="0"/>
              </w:rPr>
              <w:t xml:space="preserve"> BULK505LU18 1 х3,5 мм стерео </w:t>
            </w:r>
            <w:proofErr w:type="spellStart"/>
            <w:r w:rsidRPr="00936059">
              <w:rPr>
                <w:b w:val="0"/>
              </w:rPr>
              <w:t>Jack</w:t>
            </w:r>
            <w:proofErr w:type="spellEnd"/>
            <w:r w:rsidRPr="00936059">
              <w:rPr>
                <w:b w:val="0"/>
              </w:rPr>
              <w:t xml:space="preserve"> – 2 </w:t>
            </w:r>
            <w:proofErr w:type="spellStart"/>
            <w:r w:rsidRPr="00936059">
              <w:rPr>
                <w:b w:val="0"/>
              </w:rPr>
              <w:t>х</w:t>
            </w:r>
            <w:proofErr w:type="spellEnd"/>
            <w:r w:rsidRPr="00936059">
              <w:rPr>
                <w:b w:val="0"/>
              </w:rPr>
              <w:t xml:space="preserve"> 6,3 мм моно </w:t>
            </w:r>
            <w:proofErr w:type="spellStart"/>
            <w:r w:rsidRPr="00936059">
              <w:rPr>
                <w:b w:val="0"/>
              </w:rPr>
              <w:t>Jack</w:t>
            </w:r>
            <w:proofErr w:type="spellEnd"/>
            <w:r w:rsidRPr="00936059">
              <w:rPr>
                <w:b w:val="0"/>
              </w:rPr>
              <w:t>, длина 1,8 м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500,00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3032" w:type="dxa"/>
          </w:tcPr>
          <w:p w:rsidR="004C0AC1" w:rsidRPr="00936059" w:rsidRDefault="004C0AC1" w:rsidP="00936059">
            <w:pPr>
              <w:pStyle w:val="6"/>
              <w:rPr>
                <w:b w:val="0"/>
                <w:lang w:eastAsia="ru-RU"/>
              </w:rPr>
            </w:pPr>
            <w:r w:rsidRPr="00936059">
              <w:rPr>
                <w:b w:val="0"/>
                <w:lang w:eastAsia="ru-RU"/>
              </w:rPr>
              <w:t>соединительный кабель 1-2 шт.</w:t>
            </w:r>
          </w:p>
          <w:p w:rsidR="004C0AC1" w:rsidRPr="00556062" w:rsidRDefault="004C0AC1" w:rsidP="00936059">
            <w:pPr>
              <w:jc w:val="center"/>
              <w:rPr>
                <w:smallCaps/>
              </w:rPr>
            </w:pPr>
            <w:r w:rsidRPr="00556062">
              <w:t xml:space="preserve">Соединительный кабель 1 ROXTONE GMXJ260/10, XLR </w:t>
            </w:r>
            <w:proofErr w:type="spellStart"/>
            <w:r w:rsidRPr="00556062">
              <w:t>male</w:t>
            </w:r>
            <w:proofErr w:type="spellEnd"/>
            <w:r w:rsidRPr="00556062">
              <w:t xml:space="preserve"> - </w:t>
            </w:r>
            <w:proofErr w:type="spellStart"/>
            <w:r w:rsidRPr="00556062">
              <w:t>stereojack</w:t>
            </w:r>
            <w:proofErr w:type="spellEnd"/>
            <w:r w:rsidRPr="00556062">
              <w:t xml:space="preserve"> 6,3 мм, длина 10 м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2040,00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3032" w:type="dxa"/>
          </w:tcPr>
          <w:p w:rsidR="004C0AC1" w:rsidRPr="00936059" w:rsidRDefault="004C0AC1" w:rsidP="00936059">
            <w:pPr>
              <w:pStyle w:val="6"/>
              <w:jc w:val="center"/>
              <w:rPr>
                <w:b w:val="0"/>
                <w:lang w:eastAsia="ru-RU"/>
              </w:rPr>
            </w:pPr>
            <w:r w:rsidRPr="00936059">
              <w:rPr>
                <w:b w:val="0"/>
                <w:lang w:eastAsia="ru-RU"/>
              </w:rPr>
              <w:t>кабель звуковой 2-1 шт.</w:t>
            </w:r>
          </w:p>
          <w:p w:rsidR="004C0AC1" w:rsidRPr="00556062" w:rsidRDefault="004C0AC1" w:rsidP="00936059">
            <w:pPr>
              <w:jc w:val="center"/>
              <w:rPr>
                <w:smallCaps/>
              </w:rPr>
            </w:pPr>
            <w:r w:rsidRPr="00556062">
              <w:t>Кабель звуковой 2 ROXTONE GPTC200/1,5 длина 1,5 метра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500,00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3032" w:type="dxa"/>
          </w:tcPr>
          <w:p w:rsidR="004C0AC1" w:rsidRPr="00936059" w:rsidRDefault="004C0AC1" w:rsidP="00936059">
            <w:pPr>
              <w:pStyle w:val="6"/>
              <w:jc w:val="center"/>
              <w:rPr>
                <w:b w:val="0"/>
                <w:lang w:eastAsia="ru-RU"/>
              </w:rPr>
            </w:pPr>
            <w:r w:rsidRPr="00936059">
              <w:rPr>
                <w:b w:val="0"/>
                <w:lang w:eastAsia="ru-RU"/>
              </w:rPr>
              <w:t>кабель 3 (15м) -1</w:t>
            </w:r>
          </w:p>
          <w:p w:rsidR="004C0AC1" w:rsidRPr="00556062" w:rsidRDefault="004C0AC1" w:rsidP="00936059">
            <w:pPr>
              <w:jc w:val="center"/>
              <w:rPr>
                <w:smallCaps/>
              </w:rPr>
            </w:pPr>
            <w:r w:rsidRPr="00556062">
              <w:t xml:space="preserve">Кабель 3 </w:t>
            </w:r>
            <w:r w:rsidRPr="00556062">
              <w:rPr>
                <w:lang w:val="en-US"/>
              </w:rPr>
              <w:t>HDMI</w:t>
            </w:r>
            <w:r w:rsidRPr="00556062">
              <w:t xml:space="preserve"> - </w:t>
            </w:r>
            <w:proofErr w:type="spellStart"/>
            <w:r w:rsidRPr="00556062">
              <w:rPr>
                <w:lang w:val="en-US"/>
              </w:rPr>
              <w:t>HDMIDEXPPremiumSTA</w:t>
            </w:r>
            <w:proofErr w:type="spellEnd"/>
            <w:r w:rsidRPr="00556062">
              <w:t>-5010</w:t>
            </w:r>
            <w:r w:rsidRPr="00556062">
              <w:rPr>
                <w:lang w:val="en-US"/>
              </w:rPr>
              <w:t>A</w:t>
            </w:r>
            <w:r w:rsidRPr="00556062">
              <w:t xml:space="preserve">150, стандарт </w:t>
            </w:r>
            <w:r w:rsidRPr="00556062">
              <w:rPr>
                <w:lang w:val="en-US"/>
              </w:rPr>
              <w:t>HDMI</w:t>
            </w:r>
            <w:r w:rsidRPr="00556062">
              <w:t xml:space="preserve"> 2.0, длина 15 метров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3500,00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rPr>
                <w:smallCaps/>
              </w:rPr>
            </w:pPr>
          </w:p>
        </w:tc>
        <w:tc>
          <w:tcPr>
            <w:tcW w:w="3032" w:type="dxa"/>
          </w:tcPr>
          <w:p w:rsidR="004C0AC1" w:rsidRPr="00936059" w:rsidRDefault="004C0AC1" w:rsidP="00936059">
            <w:pPr>
              <w:pStyle w:val="6"/>
              <w:jc w:val="center"/>
              <w:rPr>
                <w:b w:val="0"/>
                <w:lang w:eastAsia="ru-RU"/>
              </w:rPr>
            </w:pPr>
            <w:r w:rsidRPr="00936059">
              <w:rPr>
                <w:b w:val="0"/>
                <w:lang w:eastAsia="ru-RU"/>
              </w:rPr>
              <w:t>кронштейн потолочного крепления проектора 1 шт.</w:t>
            </w:r>
          </w:p>
          <w:p w:rsidR="004C0AC1" w:rsidRPr="00556062" w:rsidRDefault="004C0AC1" w:rsidP="00936059">
            <w:pPr>
              <w:jc w:val="center"/>
              <w:rPr>
                <w:smallCaps/>
              </w:rPr>
            </w:pPr>
            <w:r w:rsidRPr="00556062">
              <w:t xml:space="preserve">Комплект для крепления проектора к потолку </w:t>
            </w:r>
            <w:proofErr w:type="spellStart"/>
            <w:r w:rsidRPr="00556062">
              <w:t>Wize</w:t>
            </w:r>
            <w:proofErr w:type="spellEnd"/>
            <w:r w:rsidRPr="00556062">
              <w:t xml:space="preserve"> WPD-S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4000,00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rPr>
                <w:smallCaps/>
              </w:rPr>
            </w:pPr>
          </w:p>
        </w:tc>
        <w:tc>
          <w:tcPr>
            <w:tcW w:w="3032" w:type="dxa"/>
          </w:tcPr>
          <w:p w:rsidR="004C0AC1" w:rsidRPr="00936059" w:rsidRDefault="004C0AC1" w:rsidP="00936059">
            <w:pPr>
              <w:pStyle w:val="6"/>
              <w:jc w:val="center"/>
              <w:rPr>
                <w:b w:val="0"/>
                <w:lang w:eastAsia="ru-RU"/>
              </w:rPr>
            </w:pPr>
            <w:r w:rsidRPr="00936059">
              <w:rPr>
                <w:b w:val="0"/>
                <w:lang w:eastAsia="ru-RU"/>
              </w:rPr>
              <w:t>стабилизатор напряжения -1 шт.</w:t>
            </w:r>
          </w:p>
          <w:p w:rsidR="004C0AC1" w:rsidRPr="00556062" w:rsidRDefault="004C0AC1" w:rsidP="00936059">
            <w:pPr>
              <w:jc w:val="center"/>
              <w:rPr>
                <w:smallCaps/>
              </w:rPr>
            </w:pPr>
            <w:r w:rsidRPr="00556062">
              <w:t xml:space="preserve">Стабилизатор напряжения </w:t>
            </w:r>
            <w:proofErr w:type="spellStart"/>
            <w:r w:rsidRPr="00556062">
              <w:t>Powercom</w:t>
            </w:r>
            <w:proofErr w:type="spellEnd"/>
            <w:r w:rsidRPr="00556062">
              <w:t xml:space="preserve"> TCA-2000,полная выходная мощность: 2000 ВА; Количество розеток: 4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3000,00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rPr>
                <w:smallCaps/>
              </w:rPr>
            </w:pPr>
          </w:p>
        </w:tc>
        <w:tc>
          <w:tcPr>
            <w:tcW w:w="3032" w:type="dxa"/>
          </w:tcPr>
          <w:p w:rsidR="004C0AC1" w:rsidRPr="00556062" w:rsidRDefault="004C0AC1" w:rsidP="00936059">
            <w:pPr>
              <w:jc w:val="center"/>
              <w:rPr>
                <w:smallCaps/>
              </w:rPr>
            </w:pPr>
            <w:r>
              <w:rPr>
                <w:rStyle w:val="a8"/>
              </w:rPr>
              <w:t>у</w:t>
            </w:r>
            <w:r w:rsidRPr="00556062">
              <w:rPr>
                <w:rStyle w:val="a8"/>
              </w:rPr>
              <w:t>длинитель 1 (30м) – 1шт</w:t>
            </w:r>
            <w:proofErr w:type="gramStart"/>
            <w:r w:rsidRPr="00556062">
              <w:rPr>
                <w:rStyle w:val="a8"/>
              </w:rPr>
              <w:t>.</w:t>
            </w:r>
            <w:r w:rsidRPr="00556062">
              <w:t>У</w:t>
            </w:r>
            <w:proofErr w:type="gramEnd"/>
            <w:r w:rsidRPr="00556062">
              <w:t xml:space="preserve">длинитель 1 </w:t>
            </w:r>
            <w:proofErr w:type="spellStart"/>
            <w:r w:rsidRPr="00556062">
              <w:t>PowerCube</w:t>
            </w:r>
            <w:proofErr w:type="spellEnd"/>
            <w:r w:rsidRPr="00556062">
              <w:t xml:space="preserve"> PC-E1-B-30, длина 30 м</w:t>
            </w:r>
          </w:p>
          <w:p w:rsidR="004C0AC1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750,00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rPr>
                <w:smallCaps/>
              </w:rPr>
            </w:pPr>
          </w:p>
        </w:tc>
        <w:tc>
          <w:tcPr>
            <w:tcW w:w="3032" w:type="dxa"/>
          </w:tcPr>
          <w:p w:rsidR="004C0AC1" w:rsidRDefault="004C0AC1" w:rsidP="00936059">
            <w:r>
              <w:t>удлинитель 2 (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>
              <w:t>) – 3 шт.</w:t>
            </w:r>
          </w:p>
          <w:p w:rsidR="004C0AC1" w:rsidRPr="00556062" w:rsidRDefault="004C0AC1" w:rsidP="00936059">
            <w:pPr>
              <w:jc w:val="center"/>
              <w:rPr>
                <w:smallCaps/>
              </w:rPr>
            </w:pPr>
            <w:r w:rsidRPr="00556062">
              <w:t xml:space="preserve">Удлинитель 2 </w:t>
            </w:r>
            <w:proofErr w:type="spellStart"/>
            <w:r w:rsidRPr="00556062">
              <w:t>PowerCube</w:t>
            </w:r>
            <w:proofErr w:type="spellEnd"/>
            <w:r w:rsidRPr="00556062">
              <w:t xml:space="preserve"> PC-E1-B-10, длина 10 м</w:t>
            </w:r>
          </w:p>
        </w:tc>
        <w:tc>
          <w:tcPr>
            <w:tcW w:w="2880" w:type="dxa"/>
          </w:tcPr>
          <w:p w:rsidR="004C0AC1" w:rsidRPr="00556062" w:rsidRDefault="004C0AC1" w:rsidP="00936059">
            <w:pPr>
              <w:jc w:val="both"/>
            </w:pPr>
            <w:r w:rsidRPr="00556062">
              <w:t xml:space="preserve">Курская обл. </w:t>
            </w:r>
            <w:proofErr w:type="spellStart"/>
            <w:r w:rsidRPr="00556062">
              <w:t>Пристенский</w:t>
            </w:r>
            <w:proofErr w:type="spellEnd"/>
            <w:r w:rsidRPr="00556062">
              <w:t xml:space="preserve"> </w:t>
            </w:r>
            <w:proofErr w:type="spellStart"/>
            <w:r w:rsidRPr="00556062">
              <w:t>р-он</w:t>
            </w:r>
            <w:proofErr w:type="spellEnd"/>
            <w:r w:rsidRPr="00556062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олбасовка</w:t>
            </w:r>
            <w:proofErr w:type="spellEnd"/>
            <w:r w:rsidRPr="00556062">
              <w:t xml:space="preserve"> ул. Центральная д.1</w:t>
            </w:r>
            <w:r>
              <w:t>26</w:t>
            </w: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1500,00</w:t>
            </w:r>
          </w:p>
        </w:tc>
      </w:tr>
      <w:tr w:rsidR="004C0AC1" w:rsidRPr="00897005" w:rsidTr="00936059">
        <w:tc>
          <w:tcPr>
            <w:tcW w:w="426" w:type="dxa"/>
          </w:tcPr>
          <w:p w:rsidR="004C0AC1" w:rsidRPr="00897005" w:rsidRDefault="004C0AC1" w:rsidP="00936059">
            <w:pPr>
              <w:rPr>
                <w:smallCaps/>
              </w:rPr>
            </w:pPr>
          </w:p>
        </w:tc>
        <w:tc>
          <w:tcPr>
            <w:tcW w:w="3032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итого:</w:t>
            </w:r>
          </w:p>
        </w:tc>
        <w:tc>
          <w:tcPr>
            <w:tcW w:w="2880" w:type="dxa"/>
          </w:tcPr>
          <w:p w:rsidR="004C0AC1" w:rsidRPr="00897005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1317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</w:p>
        </w:tc>
        <w:tc>
          <w:tcPr>
            <w:tcW w:w="1666" w:type="dxa"/>
          </w:tcPr>
          <w:p w:rsidR="004C0AC1" w:rsidRDefault="004C0AC1" w:rsidP="00936059">
            <w:pPr>
              <w:jc w:val="center"/>
              <w:rPr>
                <w:smallCaps/>
              </w:rPr>
            </w:pPr>
            <w:r>
              <w:rPr>
                <w:smallCaps/>
              </w:rPr>
              <w:t>267390</w:t>
            </w:r>
          </w:p>
        </w:tc>
      </w:tr>
    </w:tbl>
    <w:p w:rsidR="004C0AC1" w:rsidRDefault="004C0AC1" w:rsidP="004C0AC1">
      <w:pPr>
        <w:jc w:val="center"/>
        <w:rPr>
          <w:smallCaps/>
        </w:rPr>
      </w:pPr>
    </w:p>
    <w:p w:rsidR="003D1964" w:rsidRPr="003D1964" w:rsidRDefault="003D1964">
      <w:pPr>
        <w:rPr>
          <w:sz w:val="28"/>
          <w:szCs w:val="28"/>
        </w:rPr>
      </w:pPr>
    </w:p>
    <w:sectPr w:rsidR="003D1964" w:rsidRPr="003D1964" w:rsidSect="00BD5FCD">
      <w:headerReference w:type="even" r:id="rId7"/>
      <w:headerReference w:type="default" r:id="rId8"/>
      <w:pgSz w:w="11906" w:h="16838"/>
      <w:pgMar w:top="284" w:right="1247" w:bottom="-1134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46" w:rsidRDefault="00E52B46">
      <w:r>
        <w:separator/>
      </w:r>
    </w:p>
  </w:endnote>
  <w:endnote w:type="continuationSeparator" w:id="0">
    <w:p w:rsidR="00E52B46" w:rsidRDefault="00E5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46" w:rsidRDefault="00E52B46">
      <w:r>
        <w:separator/>
      </w:r>
    </w:p>
  </w:footnote>
  <w:footnote w:type="continuationSeparator" w:id="0">
    <w:p w:rsidR="00E52B46" w:rsidRDefault="00E5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40FD">
      <w:rPr>
        <w:rStyle w:val="a4"/>
        <w:noProof/>
      </w:rPr>
      <w:t>3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107"/>
    <w:rsid w:val="00015A10"/>
    <w:rsid w:val="00032153"/>
    <w:rsid w:val="000444E4"/>
    <w:rsid w:val="00045C53"/>
    <w:rsid w:val="000645CF"/>
    <w:rsid w:val="00082C50"/>
    <w:rsid w:val="000B5B6A"/>
    <w:rsid w:val="000D3477"/>
    <w:rsid w:val="000F235F"/>
    <w:rsid w:val="000F5C72"/>
    <w:rsid w:val="00111599"/>
    <w:rsid w:val="0011484F"/>
    <w:rsid w:val="001410FA"/>
    <w:rsid w:val="001446EF"/>
    <w:rsid w:val="00152CEC"/>
    <w:rsid w:val="00160BAA"/>
    <w:rsid w:val="001705DF"/>
    <w:rsid w:val="0017316B"/>
    <w:rsid w:val="001948AE"/>
    <w:rsid w:val="00197718"/>
    <w:rsid w:val="001C22A9"/>
    <w:rsid w:val="001D0383"/>
    <w:rsid w:val="001D378D"/>
    <w:rsid w:val="001E1DB1"/>
    <w:rsid w:val="001E77A0"/>
    <w:rsid w:val="00205A3E"/>
    <w:rsid w:val="002122DC"/>
    <w:rsid w:val="00222976"/>
    <w:rsid w:val="002329AD"/>
    <w:rsid w:val="00242030"/>
    <w:rsid w:val="00245281"/>
    <w:rsid w:val="002477FF"/>
    <w:rsid w:val="0026599D"/>
    <w:rsid w:val="00267583"/>
    <w:rsid w:val="00274AD3"/>
    <w:rsid w:val="00290AF5"/>
    <w:rsid w:val="00296E76"/>
    <w:rsid w:val="002A66F1"/>
    <w:rsid w:val="002B3E90"/>
    <w:rsid w:val="002B721A"/>
    <w:rsid w:val="002E18E3"/>
    <w:rsid w:val="00303A4A"/>
    <w:rsid w:val="00306619"/>
    <w:rsid w:val="00327CAE"/>
    <w:rsid w:val="0035001E"/>
    <w:rsid w:val="00372F6D"/>
    <w:rsid w:val="00386107"/>
    <w:rsid w:val="003A18A9"/>
    <w:rsid w:val="003B178E"/>
    <w:rsid w:val="003B69D0"/>
    <w:rsid w:val="003B7872"/>
    <w:rsid w:val="003D1964"/>
    <w:rsid w:val="003E252C"/>
    <w:rsid w:val="003E5580"/>
    <w:rsid w:val="003F1A17"/>
    <w:rsid w:val="003F5425"/>
    <w:rsid w:val="00442FC2"/>
    <w:rsid w:val="0045137B"/>
    <w:rsid w:val="004535C0"/>
    <w:rsid w:val="004617A0"/>
    <w:rsid w:val="0046543E"/>
    <w:rsid w:val="00467B95"/>
    <w:rsid w:val="004963F5"/>
    <w:rsid w:val="004A493B"/>
    <w:rsid w:val="004C0AC1"/>
    <w:rsid w:val="004C385A"/>
    <w:rsid w:val="004D40C0"/>
    <w:rsid w:val="004E5641"/>
    <w:rsid w:val="004F3063"/>
    <w:rsid w:val="0050263A"/>
    <w:rsid w:val="0050567B"/>
    <w:rsid w:val="00506BC1"/>
    <w:rsid w:val="0051287A"/>
    <w:rsid w:val="0052417D"/>
    <w:rsid w:val="005257F2"/>
    <w:rsid w:val="005317BC"/>
    <w:rsid w:val="00535019"/>
    <w:rsid w:val="005434C1"/>
    <w:rsid w:val="005B01A1"/>
    <w:rsid w:val="005B4F3B"/>
    <w:rsid w:val="005B5F15"/>
    <w:rsid w:val="005E3506"/>
    <w:rsid w:val="005F127E"/>
    <w:rsid w:val="005F1843"/>
    <w:rsid w:val="005F5FAB"/>
    <w:rsid w:val="00615319"/>
    <w:rsid w:val="006243CC"/>
    <w:rsid w:val="00624606"/>
    <w:rsid w:val="00661D29"/>
    <w:rsid w:val="006716E0"/>
    <w:rsid w:val="00671BE2"/>
    <w:rsid w:val="00686004"/>
    <w:rsid w:val="0068793A"/>
    <w:rsid w:val="00695FE2"/>
    <w:rsid w:val="006A3F3B"/>
    <w:rsid w:val="006B4418"/>
    <w:rsid w:val="006B593E"/>
    <w:rsid w:val="006C5C7B"/>
    <w:rsid w:val="00702039"/>
    <w:rsid w:val="00706056"/>
    <w:rsid w:val="0072422F"/>
    <w:rsid w:val="007249EB"/>
    <w:rsid w:val="00746E5B"/>
    <w:rsid w:val="00753CB6"/>
    <w:rsid w:val="00754F66"/>
    <w:rsid w:val="00782C1F"/>
    <w:rsid w:val="0079177B"/>
    <w:rsid w:val="007B51D4"/>
    <w:rsid w:val="007D10D3"/>
    <w:rsid w:val="007E0BE1"/>
    <w:rsid w:val="00810559"/>
    <w:rsid w:val="008555FA"/>
    <w:rsid w:val="00876192"/>
    <w:rsid w:val="008955D8"/>
    <w:rsid w:val="008B40FD"/>
    <w:rsid w:val="008B68A7"/>
    <w:rsid w:val="008E1CE4"/>
    <w:rsid w:val="008E4774"/>
    <w:rsid w:val="008F2B54"/>
    <w:rsid w:val="009048D1"/>
    <w:rsid w:val="009054E8"/>
    <w:rsid w:val="00924CB1"/>
    <w:rsid w:val="009300BD"/>
    <w:rsid w:val="009306A2"/>
    <w:rsid w:val="00930893"/>
    <w:rsid w:val="00936059"/>
    <w:rsid w:val="009376F8"/>
    <w:rsid w:val="00942411"/>
    <w:rsid w:val="00961B01"/>
    <w:rsid w:val="0097116D"/>
    <w:rsid w:val="00983350"/>
    <w:rsid w:val="009A2B5D"/>
    <w:rsid w:val="009C2393"/>
    <w:rsid w:val="009E6948"/>
    <w:rsid w:val="009F7D42"/>
    <w:rsid w:val="00A03667"/>
    <w:rsid w:val="00A21CCF"/>
    <w:rsid w:val="00A57AF9"/>
    <w:rsid w:val="00A67D3C"/>
    <w:rsid w:val="00A705BF"/>
    <w:rsid w:val="00A71835"/>
    <w:rsid w:val="00A7518F"/>
    <w:rsid w:val="00A775AE"/>
    <w:rsid w:val="00AB2B3F"/>
    <w:rsid w:val="00AE33FD"/>
    <w:rsid w:val="00B0726D"/>
    <w:rsid w:val="00B139CF"/>
    <w:rsid w:val="00B14686"/>
    <w:rsid w:val="00B353B6"/>
    <w:rsid w:val="00B369BD"/>
    <w:rsid w:val="00B47E93"/>
    <w:rsid w:val="00B56285"/>
    <w:rsid w:val="00B630DE"/>
    <w:rsid w:val="00B6407A"/>
    <w:rsid w:val="00B8049E"/>
    <w:rsid w:val="00BA204F"/>
    <w:rsid w:val="00BA7CD1"/>
    <w:rsid w:val="00BB6399"/>
    <w:rsid w:val="00BC6B51"/>
    <w:rsid w:val="00BD55FD"/>
    <w:rsid w:val="00BD5FCD"/>
    <w:rsid w:val="00BE6781"/>
    <w:rsid w:val="00BE6B18"/>
    <w:rsid w:val="00BE7547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094F"/>
    <w:rsid w:val="00C84149"/>
    <w:rsid w:val="00C879B7"/>
    <w:rsid w:val="00CB3E15"/>
    <w:rsid w:val="00CD27C4"/>
    <w:rsid w:val="00D1032B"/>
    <w:rsid w:val="00D1765B"/>
    <w:rsid w:val="00D44A74"/>
    <w:rsid w:val="00D472CB"/>
    <w:rsid w:val="00D6072F"/>
    <w:rsid w:val="00D63AB9"/>
    <w:rsid w:val="00D81253"/>
    <w:rsid w:val="00D849EA"/>
    <w:rsid w:val="00D863DF"/>
    <w:rsid w:val="00D9483E"/>
    <w:rsid w:val="00DC4C37"/>
    <w:rsid w:val="00DD1C0E"/>
    <w:rsid w:val="00DE3979"/>
    <w:rsid w:val="00DF1385"/>
    <w:rsid w:val="00DF2886"/>
    <w:rsid w:val="00E0161D"/>
    <w:rsid w:val="00E03539"/>
    <w:rsid w:val="00E220C4"/>
    <w:rsid w:val="00E407E6"/>
    <w:rsid w:val="00E52B46"/>
    <w:rsid w:val="00E76399"/>
    <w:rsid w:val="00E838B1"/>
    <w:rsid w:val="00E842F4"/>
    <w:rsid w:val="00E909B0"/>
    <w:rsid w:val="00EC5772"/>
    <w:rsid w:val="00EC70BB"/>
    <w:rsid w:val="00EC7C0E"/>
    <w:rsid w:val="00EF2E3B"/>
    <w:rsid w:val="00F6034D"/>
    <w:rsid w:val="00F61A1C"/>
    <w:rsid w:val="00F73B45"/>
    <w:rsid w:val="00F80FD8"/>
    <w:rsid w:val="00F83DFF"/>
    <w:rsid w:val="00F83E05"/>
    <w:rsid w:val="00FC561B"/>
    <w:rsid w:val="00FC640C"/>
    <w:rsid w:val="00FD54F3"/>
    <w:rsid w:val="00FE3688"/>
    <w:rsid w:val="00FE5008"/>
    <w:rsid w:val="00FE619C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paragraph" w:styleId="6">
    <w:name w:val="heading 6"/>
    <w:basedOn w:val="a"/>
    <w:next w:val="a"/>
    <w:link w:val="60"/>
    <w:unhideWhenUsed/>
    <w:qFormat/>
    <w:rsid w:val="004C0AC1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rsid w:val="00A0366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A03667"/>
    <w:rPr>
      <w:b/>
      <w:bCs/>
    </w:rPr>
  </w:style>
  <w:style w:type="character" w:customStyle="1" w:styleId="60">
    <w:name w:val="Заголовок 6 Знак"/>
    <w:basedOn w:val="a0"/>
    <w:link w:val="6"/>
    <w:rsid w:val="004C0AC1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Елена Прокопова</cp:lastModifiedBy>
  <cp:revision>3</cp:revision>
  <cp:lastPrinted>2017-12-07T12:17:00Z</cp:lastPrinted>
  <dcterms:created xsi:type="dcterms:W3CDTF">2018-10-24T07:59:00Z</dcterms:created>
  <dcterms:modified xsi:type="dcterms:W3CDTF">2018-10-24T08:04:00Z</dcterms:modified>
</cp:coreProperties>
</file>